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4A2D0" w14:textId="77777777" w:rsidR="004C1133" w:rsidRDefault="004C1133" w:rsidP="00D64D0D">
      <w:pPr>
        <w:ind w:left="6238" w:right="850" w:firstLine="1"/>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FE4D8E" w:rsidRPr="00FE4D8E" w14:paraId="4C35D892" w14:textId="77777777" w:rsidTr="00021FDD">
        <w:tc>
          <w:tcPr>
            <w:tcW w:w="9212" w:type="dxa"/>
            <w:tcBorders>
              <w:top w:val="nil"/>
              <w:left w:val="nil"/>
              <w:bottom w:val="nil"/>
              <w:right w:val="nil"/>
            </w:tcBorders>
            <w:shd w:val="clear" w:color="auto" w:fill="auto"/>
          </w:tcPr>
          <w:p w14:paraId="642E7CD8" w14:textId="77777777" w:rsidR="00FE4D8E" w:rsidRPr="00FE4D8E" w:rsidRDefault="00FE4D8E" w:rsidP="006123BC">
            <w:pPr>
              <w:ind w:right="850"/>
              <w:jc w:val="center"/>
              <w:rPr>
                <w:rFonts w:ascii="Arial" w:hAnsi="Arial" w:cs="Arial"/>
                <w:b/>
              </w:rPr>
            </w:pPr>
          </w:p>
          <w:p w14:paraId="67BF518B" w14:textId="765FC51B" w:rsidR="00FE4D8E" w:rsidRPr="00FE4D8E" w:rsidRDefault="00FE4D8E" w:rsidP="006123BC">
            <w:pPr>
              <w:ind w:left="851" w:right="850"/>
              <w:jc w:val="center"/>
              <w:rPr>
                <w:rFonts w:ascii="Arial" w:hAnsi="Arial" w:cs="Arial"/>
                <w:b/>
              </w:rPr>
            </w:pPr>
          </w:p>
          <w:p w14:paraId="1BD10586" w14:textId="77777777" w:rsidR="00FE4D8E" w:rsidRPr="00FE4D8E" w:rsidRDefault="00FE4D8E" w:rsidP="006123BC">
            <w:pPr>
              <w:ind w:left="851" w:right="850"/>
              <w:jc w:val="center"/>
              <w:rPr>
                <w:rFonts w:ascii="Arial" w:hAnsi="Arial" w:cs="Arial"/>
                <w:b/>
              </w:rPr>
            </w:pPr>
          </w:p>
          <w:p w14:paraId="3CCDB5B4" w14:textId="77777777" w:rsidR="00FE4D8E" w:rsidRPr="00FE4D8E" w:rsidRDefault="00FE4D8E" w:rsidP="006123BC">
            <w:pPr>
              <w:ind w:left="851" w:right="850"/>
              <w:jc w:val="center"/>
              <w:rPr>
                <w:rFonts w:ascii="Arial" w:hAnsi="Arial" w:cs="Arial"/>
                <w:b/>
              </w:rPr>
            </w:pPr>
          </w:p>
          <w:p w14:paraId="3AC093EE" w14:textId="77777777" w:rsidR="00FE4D8E" w:rsidRPr="00FE4D8E" w:rsidRDefault="00FE4D8E" w:rsidP="006123BC">
            <w:pPr>
              <w:ind w:left="851" w:right="850"/>
              <w:jc w:val="center"/>
              <w:rPr>
                <w:rFonts w:ascii="Arial" w:hAnsi="Arial" w:cs="Arial"/>
                <w:b/>
              </w:rPr>
            </w:pPr>
          </w:p>
          <w:p w14:paraId="08F7EDA0" w14:textId="77777777" w:rsidR="00FE4D8E" w:rsidRPr="00FE4D8E" w:rsidRDefault="00FE4D8E" w:rsidP="006123BC">
            <w:pPr>
              <w:ind w:left="851" w:right="850"/>
              <w:jc w:val="center"/>
              <w:rPr>
                <w:rFonts w:ascii="Arial" w:hAnsi="Arial" w:cs="Arial"/>
                <w:b/>
              </w:rPr>
            </w:pPr>
          </w:p>
          <w:p w14:paraId="6B8B3E24" w14:textId="5319A0E8" w:rsidR="006123BC" w:rsidRDefault="006123BC" w:rsidP="006123BC">
            <w:pPr>
              <w:ind w:right="-531"/>
              <w:jc w:val="center"/>
              <w:rPr>
                <w:rFonts w:ascii="Arial" w:hAnsi="Arial" w:cs="Arial"/>
                <w:b/>
                <w:bCs/>
              </w:rPr>
            </w:pPr>
            <w:r w:rsidRPr="006123BC">
              <w:rPr>
                <w:rFonts w:ascii="Arial" w:hAnsi="Arial" w:cs="Arial"/>
                <w:b/>
                <w:bCs/>
              </w:rPr>
              <w:t>APPEL D’OFFRES</w:t>
            </w:r>
          </w:p>
          <w:p w14:paraId="4454E9D9" w14:textId="77777777" w:rsidR="00CB7C9B" w:rsidRDefault="00CB7C9B" w:rsidP="006123BC">
            <w:pPr>
              <w:ind w:right="-531"/>
              <w:jc w:val="center"/>
              <w:rPr>
                <w:rFonts w:ascii="Arial" w:hAnsi="Arial" w:cs="Arial"/>
                <w:b/>
                <w:bCs/>
              </w:rPr>
            </w:pPr>
          </w:p>
          <w:p w14:paraId="55B22463" w14:textId="77777777" w:rsidR="006123BC" w:rsidRDefault="006123BC" w:rsidP="006123BC">
            <w:pPr>
              <w:ind w:right="-531"/>
              <w:jc w:val="center"/>
              <w:rPr>
                <w:rFonts w:ascii="Arial" w:hAnsi="Arial" w:cs="Arial"/>
                <w:b/>
                <w:bCs/>
              </w:rPr>
            </w:pPr>
            <w:r w:rsidRPr="006123BC">
              <w:rPr>
                <w:rFonts w:ascii="Arial" w:hAnsi="Arial" w:cs="Arial"/>
                <w:b/>
                <w:bCs/>
              </w:rPr>
              <w:t xml:space="preserve">PRESTATIONS DE COMMUNICATION </w:t>
            </w:r>
          </w:p>
          <w:p w14:paraId="7B0990E7" w14:textId="0BC312BA" w:rsidR="006123BC" w:rsidRPr="006123BC" w:rsidRDefault="006123BC" w:rsidP="006123BC">
            <w:pPr>
              <w:ind w:right="-531"/>
              <w:jc w:val="center"/>
              <w:rPr>
                <w:rFonts w:ascii="Arial" w:hAnsi="Arial" w:cs="Arial"/>
                <w:b/>
                <w:bCs/>
              </w:rPr>
            </w:pPr>
            <w:r w:rsidRPr="006123BC">
              <w:rPr>
                <w:rFonts w:ascii="Arial" w:hAnsi="Arial" w:cs="Arial"/>
                <w:b/>
                <w:bCs/>
              </w:rPr>
              <w:t>DIGITALE ET MÉDIATIQUE</w:t>
            </w:r>
          </w:p>
          <w:p w14:paraId="7B2FA4DA" w14:textId="77777777" w:rsidR="00FE4D8E" w:rsidRDefault="00FE4D8E" w:rsidP="006123BC">
            <w:pPr>
              <w:ind w:right="850"/>
              <w:jc w:val="center"/>
              <w:rPr>
                <w:rFonts w:ascii="Arial" w:hAnsi="Arial" w:cs="Arial"/>
                <w:b/>
              </w:rPr>
            </w:pPr>
          </w:p>
          <w:p w14:paraId="5B439EF4" w14:textId="77777777" w:rsidR="006C2EBA" w:rsidRPr="00FE4D8E" w:rsidRDefault="006C2EBA" w:rsidP="006C2EBA">
            <w:pPr>
              <w:spacing w:before="100" w:beforeAutospacing="1" w:after="100" w:afterAutospacing="1"/>
              <w:jc w:val="center"/>
              <w:rPr>
                <w:rFonts w:ascii="Arial" w:hAnsi="Arial" w:cs="Arial"/>
                <w:b/>
              </w:rPr>
            </w:pPr>
          </w:p>
        </w:tc>
      </w:tr>
      <w:tr w:rsidR="00FE4D8E" w:rsidRPr="00FE4D8E" w14:paraId="5F79B8A3" w14:textId="77777777" w:rsidTr="00021FDD">
        <w:tc>
          <w:tcPr>
            <w:tcW w:w="9212" w:type="dxa"/>
            <w:tcBorders>
              <w:top w:val="nil"/>
              <w:left w:val="nil"/>
              <w:bottom w:val="nil"/>
              <w:right w:val="nil"/>
            </w:tcBorders>
            <w:shd w:val="clear" w:color="auto" w:fill="auto"/>
          </w:tcPr>
          <w:p w14:paraId="48C24263" w14:textId="77777777" w:rsidR="00FE4D8E" w:rsidRPr="00FE4D8E" w:rsidRDefault="00FE4D8E" w:rsidP="006123BC">
            <w:pPr>
              <w:ind w:right="850"/>
              <w:jc w:val="center"/>
              <w:rPr>
                <w:rFonts w:ascii="Arial" w:hAnsi="Arial" w:cs="Arial"/>
                <w:b/>
              </w:rPr>
            </w:pPr>
          </w:p>
        </w:tc>
      </w:tr>
      <w:tr w:rsidR="00FE4D8E" w:rsidRPr="00FE4D8E" w14:paraId="1FDFDBF8" w14:textId="77777777" w:rsidTr="00021FDD">
        <w:tc>
          <w:tcPr>
            <w:tcW w:w="9212" w:type="dxa"/>
            <w:tcBorders>
              <w:top w:val="nil"/>
              <w:left w:val="nil"/>
              <w:bottom w:val="nil"/>
              <w:right w:val="nil"/>
            </w:tcBorders>
            <w:shd w:val="clear" w:color="auto" w:fill="auto"/>
          </w:tcPr>
          <w:p w14:paraId="5BAD3BE6" w14:textId="77777777" w:rsidR="00FE4D8E" w:rsidRPr="00FE4D8E" w:rsidRDefault="00FE4D8E" w:rsidP="006123BC">
            <w:pPr>
              <w:ind w:right="850"/>
              <w:jc w:val="center"/>
              <w:rPr>
                <w:rFonts w:ascii="Arial" w:hAnsi="Arial" w:cs="Arial"/>
                <w:b/>
              </w:rPr>
            </w:pPr>
          </w:p>
        </w:tc>
      </w:tr>
    </w:tbl>
    <w:p w14:paraId="6A0684C5" w14:textId="193EC71D" w:rsidR="00FE4D8E" w:rsidRPr="00FE4D8E" w:rsidRDefault="00FE4D8E" w:rsidP="006123BC">
      <w:pPr>
        <w:ind w:right="850"/>
        <w:jc w:val="center"/>
        <w:outlineLvl w:val="0"/>
        <w:rPr>
          <w:rFonts w:ascii="Arial" w:hAnsi="Arial" w:cs="Arial"/>
          <w:b/>
        </w:rPr>
      </w:pPr>
      <w:r w:rsidRPr="00FE4D8E">
        <w:rPr>
          <w:rFonts w:ascii="Arial" w:hAnsi="Arial" w:cs="Arial"/>
          <w:b/>
        </w:rPr>
        <w:t>Marché de services</w:t>
      </w:r>
    </w:p>
    <w:p w14:paraId="172064F1" w14:textId="77777777" w:rsidR="00FE4D8E" w:rsidRPr="00FE4D8E" w:rsidRDefault="00FE4D8E" w:rsidP="006123BC">
      <w:pPr>
        <w:ind w:right="850"/>
        <w:jc w:val="center"/>
        <w:outlineLvl w:val="0"/>
        <w:rPr>
          <w:rFonts w:ascii="Arial" w:hAnsi="Arial" w:cs="Arial"/>
          <w:b/>
        </w:rPr>
      </w:pPr>
      <w:r w:rsidRPr="00FE4D8E">
        <w:rPr>
          <w:rFonts w:ascii="Arial" w:hAnsi="Arial" w:cs="Arial"/>
          <w:b/>
        </w:rPr>
        <w:t>Marché à procédure adaptée</w:t>
      </w:r>
    </w:p>
    <w:p w14:paraId="50CD3031" w14:textId="6C956865" w:rsidR="00FE4D8E" w:rsidRPr="00FE4D8E" w:rsidRDefault="00FE4D8E" w:rsidP="006123BC">
      <w:pPr>
        <w:ind w:right="850"/>
        <w:jc w:val="center"/>
        <w:outlineLvl w:val="0"/>
        <w:rPr>
          <w:rFonts w:ascii="Arial" w:hAnsi="Arial" w:cs="Arial"/>
          <w:b/>
        </w:rPr>
      </w:pPr>
      <w:r w:rsidRPr="00FE4D8E">
        <w:rPr>
          <w:rFonts w:ascii="Arial" w:hAnsi="Arial" w:cs="Arial"/>
          <w:b/>
        </w:rPr>
        <w:t>MAPA-ANM 202</w:t>
      </w:r>
      <w:r w:rsidR="000A729C">
        <w:rPr>
          <w:rFonts w:ascii="Arial" w:hAnsi="Arial" w:cs="Arial"/>
          <w:b/>
        </w:rPr>
        <w:t>5</w:t>
      </w:r>
      <w:r w:rsidRPr="00FE4D8E">
        <w:rPr>
          <w:rFonts w:ascii="Arial" w:hAnsi="Arial" w:cs="Arial"/>
          <w:b/>
        </w:rPr>
        <w:t>.1</w:t>
      </w:r>
    </w:p>
    <w:p w14:paraId="6ABE9BF1" w14:textId="18696D6B" w:rsidR="00FE4D8E" w:rsidRPr="00FE4D8E" w:rsidRDefault="00FE4D8E" w:rsidP="006123BC">
      <w:pPr>
        <w:ind w:right="850"/>
        <w:jc w:val="center"/>
        <w:outlineLvl w:val="0"/>
        <w:rPr>
          <w:rFonts w:ascii="Arial" w:hAnsi="Arial" w:cs="Arial"/>
        </w:rPr>
      </w:pPr>
      <w:r w:rsidRPr="00FE4D8E">
        <w:rPr>
          <w:rFonts w:ascii="Arial" w:hAnsi="Arial" w:cs="Arial"/>
        </w:rPr>
        <w:t>Passé en application</w:t>
      </w:r>
    </w:p>
    <w:p w14:paraId="2D716C15" w14:textId="66A9F39C" w:rsidR="00FE4D8E" w:rsidRPr="00FE4D8E" w:rsidRDefault="00FE4D8E" w:rsidP="006123BC">
      <w:pPr>
        <w:ind w:right="850"/>
        <w:jc w:val="center"/>
        <w:outlineLvl w:val="0"/>
        <w:rPr>
          <w:rFonts w:ascii="Arial" w:hAnsi="Arial" w:cs="Arial"/>
        </w:rPr>
      </w:pPr>
      <w:proofErr w:type="gramStart"/>
      <w:r w:rsidRPr="00FE4D8E">
        <w:rPr>
          <w:rFonts w:ascii="Arial" w:hAnsi="Arial" w:cs="Arial"/>
        </w:rPr>
        <w:t>des</w:t>
      </w:r>
      <w:proofErr w:type="gramEnd"/>
      <w:r w:rsidRPr="00FE4D8E">
        <w:rPr>
          <w:rFonts w:ascii="Arial" w:hAnsi="Arial" w:cs="Arial"/>
        </w:rPr>
        <w:t xml:space="preserve"> articles L 2123-1 et R 2123-1 à R 2123-</w:t>
      </w:r>
      <w:r w:rsidR="00CB7C9B">
        <w:rPr>
          <w:rFonts w:ascii="Arial" w:hAnsi="Arial" w:cs="Arial"/>
        </w:rPr>
        <w:t>7</w:t>
      </w:r>
    </w:p>
    <w:p w14:paraId="734C1AF2" w14:textId="0C41C28B" w:rsidR="00FE4D8E" w:rsidRPr="00FE4D8E" w:rsidRDefault="00FE4D8E" w:rsidP="006123BC">
      <w:pPr>
        <w:ind w:right="850"/>
        <w:jc w:val="center"/>
        <w:outlineLvl w:val="0"/>
        <w:rPr>
          <w:rFonts w:ascii="Arial" w:hAnsi="Arial" w:cs="Arial"/>
          <w:b/>
        </w:rPr>
      </w:pPr>
      <w:proofErr w:type="gramStart"/>
      <w:r w:rsidRPr="00FE4D8E">
        <w:rPr>
          <w:rFonts w:ascii="Arial" w:hAnsi="Arial" w:cs="Arial"/>
        </w:rPr>
        <w:t>du</w:t>
      </w:r>
      <w:proofErr w:type="gramEnd"/>
      <w:r w:rsidRPr="00FE4D8E">
        <w:rPr>
          <w:rFonts w:ascii="Arial" w:hAnsi="Arial" w:cs="Arial"/>
        </w:rPr>
        <w:t xml:space="preserve"> Code de la Commande Publique</w:t>
      </w:r>
    </w:p>
    <w:p w14:paraId="49B2B465" w14:textId="77777777" w:rsidR="00FE4D8E" w:rsidRPr="00FE4D8E" w:rsidRDefault="00FE4D8E" w:rsidP="006123BC">
      <w:pPr>
        <w:ind w:right="850"/>
        <w:jc w:val="center"/>
        <w:rPr>
          <w:rFonts w:ascii="Arial" w:hAnsi="Arial" w:cs="Arial"/>
          <w:b/>
          <w:sz w:val="22"/>
          <w:szCs w:val="22"/>
        </w:rPr>
      </w:pPr>
    </w:p>
    <w:p w14:paraId="316E3CA9" w14:textId="77777777" w:rsidR="006C5E12" w:rsidRPr="00FE4D8E" w:rsidRDefault="006C5E12" w:rsidP="006123BC">
      <w:pPr>
        <w:ind w:right="850"/>
        <w:jc w:val="center"/>
        <w:rPr>
          <w:rFonts w:ascii="Arial" w:hAnsi="Arial" w:cs="Arial"/>
          <w:b/>
        </w:rPr>
      </w:pPr>
    </w:p>
    <w:p w14:paraId="6D19DE2F" w14:textId="77777777" w:rsidR="006C5E12" w:rsidRPr="00FE4D8E" w:rsidRDefault="006C5E12" w:rsidP="006123BC">
      <w:pPr>
        <w:ind w:right="850"/>
        <w:jc w:val="center"/>
        <w:rPr>
          <w:rFonts w:ascii="Arial" w:hAnsi="Arial" w:cs="Arial"/>
          <w:b/>
        </w:rPr>
      </w:pPr>
    </w:p>
    <w:p w14:paraId="146D9329" w14:textId="77777777" w:rsidR="006C5E12" w:rsidRPr="00FE4D8E" w:rsidRDefault="006C5E12" w:rsidP="006123BC">
      <w:pPr>
        <w:ind w:right="850"/>
        <w:jc w:val="center"/>
        <w:outlineLvl w:val="0"/>
        <w:rPr>
          <w:rFonts w:ascii="Arial" w:hAnsi="Arial" w:cs="Arial"/>
          <w:b/>
        </w:rPr>
      </w:pPr>
      <w:r w:rsidRPr="00FE4D8E">
        <w:rPr>
          <w:rFonts w:ascii="Arial" w:hAnsi="Arial" w:cs="Arial"/>
          <w:b/>
        </w:rPr>
        <w:t>Cahier des clauses particulières</w:t>
      </w:r>
    </w:p>
    <w:p w14:paraId="4AB33687" w14:textId="4CF210A4" w:rsidR="006C5E12" w:rsidRPr="00FE4D8E" w:rsidRDefault="00FE4D8E" w:rsidP="006123BC">
      <w:pPr>
        <w:ind w:right="850"/>
        <w:jc w:val="center"/>
        <w:rPr>
          <w:rFonts w:ascii="Arial" w:hAnsi="Arial" w:cs="Arial"/>
          <w:b/>
        </w:rPr>
      </w:pPr>
      <w:r>
        <w:rPr>
          <w:rFonts w:ascii="Arial" w:hAnsi="Arial" w:cs="Arial"/>
          <w:b/>
        </w:rPr>
        <w:t>(1</w:t>
      </w:r>
      <w:r w:rsidR="000A729C" w:rsidRPr="000A729C">
        <w:rPr>
          <w:rFonts w:ascii="Arial" w:hAnsi="Arial" w:cs="Arial"/>
          <w:b/>
          <w:vertAlign w:val="superscript"/>
        </w:rPr>
        <w:t>er</w:t>
      </w:r>
      <w:r w:rsidR="000A729C">
        <w:rPr>
          <w:rFonts w:ascii="Arial" w:hAnsi="Arial" w:cs="Arial"/>
          <w:b/>
        </w:rPr>
        <w:t xml:space="preserve"> juillet </w:t>
      </w:r>
      <w:r>
        <w:rPr>
          <w:rFonts w:ascii="Arial" w:hAnsi="Arial" w:cs="Arial"/>
          <w:b/>
        </w:rPr>
        <w:t>202</w:t>
      </w:r>
      <w:r w:rsidR="000A729C">
        <w:rPr>
          <w:rFonts w:ascii="Arial" w:hAnsi="Arial" w:cs="Arial"/>
          <w:b/>
        </w:rPr>
        <w:t>5</w:t>
      </w:r>
      <w:r w:rsidR="006C5E12" w:rsidRPr="00FE4D8E">
        <w:rPr>
          <w:rFonts w:ascii="Arial" w:hAnsi="Arial" w:cs="Arial"/>
          <w:b/>
        </w:rPr>
        <w:t>)</w:t>
      </w:r>
    </w:p>
    <w:p w14:paraId="583FC071" w14:textId="77777777" w:rsidR="006C5E12" w:rsidRPr="00FE4D8E" w:rsidRDefault="006C5E12" w:rsidP="006123BC">
      <w:pPr>
        <w:ind w:right="850"/>
        <w:jc w:val="center"/>
        <w:rPr>
          <w:rFonts w:ascii="Arial" w:hAnsi="Arial" w:cs="Arial"/>
          <w:sz w:val="22"/>
          <w:szCs w:val="22"/>
        </w:rPr>
      </w:pPr>
    </w:p>
    <w:p w14:paraId="20C6A25E" w14:textId="77777777" w:rsidR="006C5E12" w:rsidRPr="00FE4D8E" w:rsidRDefault="006C5E12" w:rsidP="00FE4D8E">
      <w:pPr>
        <w:ind w:right="850"/>
        <w:jc w:val="center"/>
        <w:rPr>
          <w:rFonts w:ascii="Arial" w:hAnsi="Arial" w:cs="Arial"/>
          <w:sz w:val="22"/>
          <w:szCs w:val="22"/>
        </w:rPr>
      </w:pPr>
    </w:p>
    <w:p w14:paraId="7F4FB887" w14:textId="77777777" w:rsidR="006C5E12" w:rsidRPr="00FE4D8E" w:rsidRDefault="006C5E12" w:rsidP="00FE4D8E">
      <w:pPr>
        <w:ind w:right="850"/>
        <w:jc w:val="center"/>
        <w:rPr>
          <w:rFonts w:ascii="Arial" w:hAnsi="Arial" w:cs="Arial"/>
          <w:sz w:val="22"/>
          <w:szCs w:val="22"/>
        </w:rPr>
      </w:pPr>
    </w:p>
    <w:p w14:paraId="3066FEB7" w14:textId="77777777" w:rsidR="006C5E12" w:rsidRPr="00FE4D8E" w:rsidRDefault="006C5E12" w:rsidP="00FE4D8E">
      <w:pPr>
        <w:ind w:right="850"/>
        <w:jc w:val="center"/>
        <w:rPr>
          <w:rFonts w:ascii="Arial" w:hAnsi="Arial" w:cs="Arial"/>
          <w:sz w:val="22"/>
          <w:szCs w:val="22"/>
        </w:rPr>
      </w:pPr>
    </w:p>
    <w:p w14:paraId="7A468D11" w14:textId="77777777" w:rsidR="006C5E12" w:rsidRPr="00FE4D8E" w:rsidRDefault="006C5E12" w:rsidP="00FE4D8E">
      <w:pPr>
        <w:ind w:right="850"/>
        <w:jc w:val="center"/>
        <w:rPr>
          <w:rFonts w:ascii="Arial" w:hAnsi="Arial" w:cs="Arial"/>
          <w:sz w:val="22"/>
          <w:szCs w:val="22"/>
        </w:rPr>
      </w:pPr>
    </w:p>
    <w:p w14:paraId="7F9EB62A" w14:textId="77777777" w:rsidR="006C5E12" w:rsidRPr="00FE4D8E" w:rsidRDefault="006C5E12" w:rsidP="00FE4D8E">
      <w:pPr>
        <w:ind w:right="850"/>
        <w:jc w:val="center"/>
        <w:rPr>
          <w:rFonts w:ascii="Arial" w:hAnsi="Arial" w:cs="Arial"/>
          <w:sz w:val="22"/>
          <w:szCs w:val="22"/>
        </w:rPr>
      </w:pPr>
    </w:p>
    <w:p w14:paraId="06BF662B" w14:textId="77777777" w:rsidR="006C5E12" w:rsidRDefault="006C5E12" w:rsidP="00FE4D8E">
      <w:pPr>
        <w:ind w:right="850"/>
        <w:jc w:val="center"/>
        <w:rPr>
          <w:rFonts w:ascii="Arial" w:hAnsi="Arial" w:cs="Arial"/>
          <w:sz w:val="22"/>
          <w:szCs w:val="22"/>
        </w:rPr>
      </w:pPr>
    </w:p>
    <w:p w14:paraId="448A32D5" w14:textId="77777777" w:rsidR="006C2EBA" w:rsidRDefault="006C2EBA" w:rsidP="00FE4D8E">
      <w:pPr>
        <w:ind w:right="850"/>
        <w:jc w:val="center"/>
        <w:rPr>
          <w:rFonts w:ascii="Arial" w:hAnsi="Arial" w:cs="Arial"/>
          <w:sz w:val="22"/>
          <w:szCs w:val="22"/>
        </w:rPr>
      </w:pPr>
    </w:p>
    <w:p w14:paraId="479A0B24" w14:textId="77777777" w:rsidR="006C2EBA" w:rsidRDefault="006C2EBA" w:rsidP="00FE4D8E">
      <w:pPr>
        <w:ind w:right="850"/>
        <w:jc w:val="center"/>
        <w:rPr>
          <w:rFonts w:ascii="Arial" w:hAnsi="Arial" w:cs="Arial"/>
          <w:sz w:val="22"/>
          <w:szCs w:val="22"/>
        </w:rPr>
      </w:pPr>
    </w:p>
    <w:p w14:paraId="4E160688" w14:textId="77777777" w:rsidR="006C2EBA" w:rsidRDefault="006C2EBA" w:rsidP="00FE4D8E">
      <w:pPr>
        <w:ind w:right="850"/>
        <w:jc w:val="center"/>
        <w:rPr>
          <w:rFonts w:ascii="Arial" w:hAnsi="Arial" w:cs="Arial"/>
          <w:sz w:val="22"/>
          <w:szCs w:val="22"/>
        </w:rPr>
      </w:pPr>
    </w:p>
    <w:p w14:paraId="731BCB1B" w14:textId="77777777" w:rsidR="006C2EBA" w:rsidRDefault="006C2EBA" w:rsidP="00FE4D8E">
      <w:pPr>
        <w:ind w:right="850"/>
        <w:jc w:val="center"/>
        <w:rPr>
          <w:rFonts w:ascii="Arial" w:hAnsi="Arial" w:cs="Arial"/>
          <w:sz w:val="22"/>
          <w:szCs w:val="22"/>
        </w:rPr>
      </w:pPr>
    </w:p>
    <w:p w14:paraId="4F036E83" w14:textId="77777777" w:rsidR="006C2EBA" w:rsidRPr="00FE4D8E" w:rsidRDefault="006C2EBA" w:rsidP="00FE4D8E">
      <w:pPr>
        <w:ind w:right="850"/>
        <w:jc w:val="center"/>
        <w:rPr>
          <w:rFonts w:ascii="Arial" w:hAnsi="Arial" w:cs="Arial"/>
          <w:sz w:val="22"/>
          <w:szCs w:val="22"/>
        </w:rPr>
      </w:pPr>
    </w:p>
    <w:p w14:paraId="77BF2B4D" w14:textId="77777777" w:rsidR="006C5E12" w:rsidRPr="00FE4D8E" w:rsidRDefault="006C5E12" w:rsidP="00FE4D8E">
      <w:pPr>
        <w:ind w:right="850"/>
        <w:jc w:val="center"/>
        <w:rPr>
          <w:rFonts w:ascii="Arial" w:hAnsi="Arial" w:cs="Arial"/>
          <w:sz w:val="22"/>
          <w:szCs w:val="22"/>
        </w:rPr>
      </w:pPr>
    </w:p>
    <w:p w14:paraId="7BED2533" w14:textId="77777777" w:rsidR="006C5E12" w:rsidRPr="00FE4D8E" w:rsidRDefault="006C5E12" w:rsidP="00FE4D8E">
      <w:pPr>
        <w:ind w:right="850"/>
        <w:jc w:val="center"/>
        <w:rPr>
          <w:rFonts w:ascii="Arial" w:hAnsi="Arial" w:cs="Arial"/>
          <w:sz w:val="22"/>
          <w:szCs w:val="22"/>
        </w:rPr>
      </w:pPr>
    </w:p>
    <w:p w14:paraId="53B91C06" w14:textId="77777777" w:rsidR="006C5E12" w:rsidRPr="00FE4D8E" w:rsidRDefault="006C5E12" w:rsidP="00FE4D8E">
      <w:pPr>
        <w:ind w:right="850"/>
        <w:jc w:val="center"/>
        <w:rPr>
          <w:rFonts w:ascii="Arial" w:hAnsi="Arial" w:cs="Arial"/>
          <w:sz w:val="22"/>
          <w:szCs w:val="22"/>
        </w:rPr>
      </w:pPr>
    </w:p>
    <w:p w14:paraId="7F74EDD0" w14:textId="77777777" w:rsidR="006C5E12" w:rsidRPr="00FE4D8E" w:rsidRDefault="006C5E12" w:rsidP="00FE4D8E">
      <w:pPr>
        <w:ind w:right="850"/>
        <w:jc w:val="center"/>
        <w:rPr>
          <w:rFonts w:ascii="Arial" w:hAnsi="Arial" w:cs="Arial"/>
          <w:sz w:val="22"/>
          <w:szCs w:val="22"/>
        </w:rPr>
      </w:pPr>
    </w:p>
    <w:p w14:paraId="43D44A62" w14:textId="77777777" w:rsidR="006C5E12" w:rsidRPr="00FE4D8E" w:rsidRDefault="006C5E12" w:rsidP="00FE4D8E">
      <w:pPr>
        <w:ind w:right="850"/>
        <w:jc w:val="center"/>
        <w:rPr>
          <w:rFonts w:ascii="Arial" w:hAnsi="Arial" w:cs="Arial"/>
          <w:sz w:val="22"/>
          <w:szCs w:val="22"/>
        </w:rPr>
      </w:pPr>
    </w:p>
    <w:p w14:paraId="42367B53" w14:textId="77777777" w:rsidR="006C5E12" w:rsidRPr="00FE4D8E" w:rsidRDefault="006C5E12" w:rsidP="00FE4D8E">
      <w:pPr>
        <w:ind w:right="850"/>
        <w:jc w:val="center"/>
        <w:rPr>
          <w:rFonts w:ascii="Arial" w:hAnsi="Arial" w:cs="Arial"/>
          <w:b/>
          <w:sz w:val="22"/>
          <w:szCs w:val="22"/>
        </w:rPr>
      </w:pPr>
    </w:p>
    <w:p w14:paraId="3F26044E" w14:textId="77777777" w:rsidR="006C5E12" w:rsidRPr="00FE4D8E" w:rsidRDefault="006C5E12" w:rsidP="00FE4D8E">
      <w:pPr>
        <w:ind w:right="850"/>
        <w:jc w:val="center"/>
        <w:rPr>
          <w:rFonts w:ascii="Arial" w:hAnsi="Arial" w:cs="Arial"/>
          <w:b/>
          <w:sz w:val="22"/>
          <w:szCs w:val="22"/>
        </w:rPr>
      </w:pPr>
    </w:p>
    <w:p w14:paraId="3080066B" w14:textId="77777777" w:rsidR="006C5E12" w:rsidRPr="00FE4D8E" w:rsidRDefault="006C5E12" w:rsidP="00FE4D8E">
      <w:pPr>
        <w:ind w:right="850"/>
        <w:jc w:val="center"/>
        <w:rPr>
          <w:rFonts w:ascii="Arial" w:hAnsi="Arial" w:cs="Arial"/>
          <w:b/>
          <w:sz w:val="22"/>
          <w:szCs w:val="22"/>
        </w:rPr>
      </w:pPr>
    </w:p>
    <w:p w14:paraId="3A8307CB" w14:textId="77777777" w:rsidR="006C5E12" w:rsidRPr="00FE4D8E" w:rsidRDefault="006C5E12" w:rsidP="00FE4D8E">
      <w:pPr>
        <w:ind w:right="850"/>
        <w:jc w:val="center"/>
        <w:rPr>
          <w:rFonts w:ascii="Arial" w:hAnsi="Arial" w:cs="Arial"/>
          <w:b/>
          <w:sz w:val="22"/>
          <w:szCs w:val="22"/>
        </w:rPr>
      </w:pPr>
    </w:p>
    <w:p w14:paraId="4FCED72E" w14:textId="77777777" w:rsidR="006C5E12" w:rsidRDefault="006C5E12" w:rsidP="00FE4D8E">
      <w:pPr>
        <w:ind w:right="850"/>
        <w:jc w:val="center"/>
        <w:rPr>
          <w:rFonts w:ascii="Arial" w:hAnsi="Arial" w:cs="Arial"/>
          <w:b/>
          <w:sz w:val="22"/>
          <w:szCs w:val="22"/>
        </w:rPr>
      </w:pPr>
    </w:p>
    <w:p w14:paraId="067D6F36" w14:textId="77777777" w:rsidR="00FE4D8E" w:rsidRDefault="00FE4D8E" w:rsidP="00FE4D8E">
      <w:pPr>
        <w:ind w:right="850"/>
        <w:jc w:val="center"/>
        <w:rPr>
          <w:rFonts w:ascii="Arial" w:hAnsi="Arial" w:cs="Arial"/>
          <w:b/>
          <w:sz w:val="22"/>
          <w:szCs w:val="22"/>
        </w:rPr>
      </w:pPr>
    </w:p>
    <w:p w14:paraId="15200E96" w14:textId="77777777" w:rsidR="00FE4D8E" w:rsidRDefault="00FE4D8E" w:rsidP="00FE4D8E">
      <w:pPr>
        <w:ind w:right="850"/>
        <w:jc w:val="center"/>
        <w:rPr>
          <w:rFonts w:ascii="Arial" w:hAnsi="Arial" w:cs="Arial"/>
          <w:b/>
          <w:sz w:val="22"/>
          <w:szCs w:val="22"/>
        </w:rPr>
      </w:pPr>
    </w:p>
    <w:p w14:paraId="09DC4B2A" w14:textId="77777777" w:rsidR="00FE4D8E" w:rsidRDefault="00FE4D8E" w:rsidP="00FE4D8E">
      <w:pPr>
        <w:ind w:right="850"/>
        <w:jc w:val="center"/>
        <w:rPr>
          <w:rFonts w:ascii="Arial" w:hAnsi="Arial" w:cs="Arial"/>
          <w:b/>
          <w:sz w:val="22"/>
          <w:szCs w:val="22"/>
        </w:rPr>
      </w:pPr>
    </w:p>
    <w:p w14:paraId="633C4659" w14:textId="77777777" w:rsidR="00FE4D8E" w:rsidRDefault="00FE4D8E" w:rsidP="00FE4D8E">
      <w:pPr>
        <w:ind w:right="850"/>
        <w:jc w:val="center"/>
        <w:rPr>
          <w:rFonts w:ascii="Arial" w:hAnsi="Arial" w:cs="Arial"/>
          <w:b/>
          <w:sz w:val="22"/>
          <w:szCs w:val="22"/>
        </w:rPr>
      </w:pPr>
    </w:p>
    <w:p w14:paraId="1A63B819" w14:textId="77777777" w:rsidR="00FE4D8E" w:rsidRDefault="00FE4D8E" w:rsidP="00FE4D8E">
      <w:pPr>
        <w:ind w:right="850"/>
        <w:jc w:val="center"/>
        <w:rPr>
          <w:rFonts w:ascii="Arial" w:hAnsi="Arial" w:cs="Arial"/>
          <w:b/>
          <w:sz w:val="22"/>
          <w:szCs w:val="22"/>
        </w:rPr>
      </w:pPr>
    </w:p>
    <w:p w14:paraId="7E9A62E8" w14:textId="77777777" w:rsidR="00FE4D8E" w:rsidRDefault="00FE4D8E" w:rsidP="00FE4D8E">
      <w:pPr>
        <w:ind w:right="850"/>
        <w:jc w:val="center"/>
        <w:rPr>
          <w:rFonts w:ascii="Arial" w:hAnsi="Arial" w:cs="Arial"/>
          <w:b/>
          <w:sz w:val="22"/>
          <w:szCs w:val="22"/>
        </w:rPr>
      </w:pPr>
    </w:p>
    <w:p w14:paraId="03D15798" w14:textId="77777777" w:rsidR="00FE4D8E" w:rsidRDefault="00FE4D8E" w:rsidP="00FE4D8E">
      <w:pPr>
        <w:ind w:right="850"/>
        <w:jc w:val="center"/>
        <w:rPr>
          <w:rFonts w:ascii="Arial" w:hAnsi="Arial" w:cs="Arial"/>
          <w:b/>
          <w:sz w:val="22"/>
          <w:szCs w:val="22"/>
        </w:rPr>
      </w:pPr>
    </w:p>
    <w:p w14:paraId="601C37A3" w14:textId="77777777" w:rsidR="006C5E12" w:rsidRPr="00FE4D8E" w:rsidRDefault="006C5E12" w:rsidP="00FE4D8E">
      <w:pPr>
        <w:ind w:right="850"/>
        <w:jc w:val="center"/>
        <w:outlineLvl w:val="0"/>
        <w:rPr>
          <w:rFonts w:ascii="Arial" w:hAnsi="Arial" w:cs="Arial"/>
          <w:b/>
          <w:sz w:val="22"/>
          <w:szCs w:val="22"/>
        </w:rPr>
      </w:pPr>
      <w:r w:rsidRPr="00FE4D8E">
        <w:rPr>
          <w:rFonts w:ascii="Arial" w:hAnsi="Arial" w:cs="Arial"/>
          <w:b/>
          <w:sz w:val="22"/>
          <w:szCs w:val="22"/>
        </w:rPr>
        <w:t>SOMMAIRE</w:t>
      </w:r>
    </w:p>
    <w:p w14:paraId="358F547D" w14:textId="77777777" w:rsidR="006C5E12" w:rsidRPr="00FE4D8E" w:rsidRDefault="006C5E12" w:rsidP="00FE4D8E">
      <w:pPr>
        <w:ind w:right="850"/>
        <w:rPr>
          <w:rFonts w:ascii="Arial" w:hAnsi="Arial" w:cs="Arial"/>
          <w:sz w:val="22"/>
          <w:szCs w:val="22"/>
        </w:rPr>
      </w:pPr>
    </w:p>
    <w:p w14:paraId="1EE603DC" w14:textId="77777777" w:rsidR="00893186" w:rsidRDefault="00893186" w:rsidP="00FE4D8E">
      <w:pPr>
        <w:ind w:right="850"/>
        <w:outlineLvl w:val="0"/>
        <w:rPr>
          <w:rFonts w:ascii="Arial" w:hAnsi="Arial" w:cs="Arial"/>
          <w:sz w:val="22"/>
          <w:szCs w:val="22"/>
        </w:rPr>
      </w:pPr>
    </w:p>
    <w:p w14:paraId="792ECE4F" w14:textId="77777777" w:rsidR="00893186" w:rsidRDefault="00893186" w:rsidP="00FE4D8E">
      <w:pPr>
        <w:ind w:right="850"/>
        <w:outlineLvl w:val="0"/>
        <w:rPr>
          <w:rFonts w:ascii="Arial" w:hAnsi="Arial" w:cs="Arial"/>
          <w:sz w:val="22"/>
          <w:szCs w:val="22"/>
        </w:rPr>
      </w:pPr>
    </w:p>
    <w:p w14:paraId="13ADA02B" w14:textId="77777777" w:rsidR="00893186" w:rsidRDefault="00893186" w:rsidP="00FE4D8E">
      <w:pPr>
        <w:ind w:right="850"/>
        <w:outlineLvl w:val="0"/>
        <w:rPr>
          <w:rFonts w:ascii="Arial" w:hAnsi="Arial" w:cs="Arial"/>
          <w:sz w:val="22"/>
          <w:szCs w:val="22"/>
        </w:rPr>
      </w:pPr>
    </w:p>
    <w:p w14:paraId="56A904F1" w14:textId="64CDFDD5" w:rsidR="006C5E12" w:rsidRPr="00FE4D8E" w:rsidRDefault="00902A83" w:rsidP="00FE4D8E">
      <w:pPr>
        <w:ind w:right="850"/>
        <w:outlineLvl w:val="0"/>
        <w:rPr>
          <w:rFonts w:ascii="Arial" w:hAnsi="Arial" w:cs="Arial"/>
          <w:sz w:val="22"/>
          <w:szCs w:val="22"/>
        </w:rPr>
      </w:pPr>
      <w:r>
        <w:rPr>
          <w:rFonts w:ascii="Arial" w:hAnsi="Arial" w:cs="Arial"/>
          <w:sz w:val="22"/>
          <w:szCs w:val="22"/>
        </w:rPr>
        <w:t>PREAMBULE</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t xml:space="preserve">- </w:t>
      </w:r>
      <w:r w:rsidRPr="00902A83">
        <w:rPr>
          <w:rFonts w:ascii="Arial" w:hAnsi="Arial" w:cs="Arial"/>
          <w:b/>
          <w:sz w:val="22"/>
          <w:szCs w:val="22"/>
        </w:rPr>
        <w:t xml:space="preserve">page </w:t>
      </w:r>
      <w:r w:rsidR="006C5E12" w:rsidRPr="00902A83">
        <w:rPr>
          <w:rFonts w:ascii="Arial" w:hAnsi="Arial" w:cs="Arial"/>
          <w:b/>
          <w:sz w:val="22"/>
          <w:szCs w:val="22"/>
        </w:rPr>
        <w:t>3</w:t>
      </w:r>
    </w:p>
    <w:p w14:paraId="2D2F80F8" w14:textId="77777777" w:rsidR="006C5E12" w:rsidRPr="00FE4D8E" w:rsidRDefault="006C5E12" w:rsidP="00FE4D8E">
      <w:pPr>
        <w:ind w:right="850"/>
        <w:outlineLvl w:val="0"/>
        <w:rPr>
          <w:rFonts w:ascii="Arial" w:hAnsi="Arial" w:cs="Arial"/>
          <w:sz w:val="22"/>
          <w:szCs w:val="22"/>
        </w:rPr>
      </w:pPr>
      <w:r w:rsidRPr="00FE4D8E">
        <w:rPr>
          <w:rFonts w:ascii="Arial" w:hAnsi="Arial" w:cs="Arial"/>
          <w:sz w:val="22"/>
          <w:szCs w:val="22"/>
        </w:rPr>
        <w:t>ARTICLE 1 – OBJET DU MARCHE – DISPOSITIONS GENERALES</w:t>
      </w:r>
    </w:p>
    <w:p w14:paraId="127387C2" w14:textId="31466D01" w:rsidR="006C5E12" w:rsidRPr="00957622" w:rsidRDefault="006C5E12" w:rsidP="00957622">
      <w:pPr>
        <w:pStyle w:val="Paragraphedeliste"/>
        <w:numPr>
          <w:ilvl w:val="1"/>
          <w:numId w:val="43"/>
        </w:numPr>
        <w:ind w:right="850"/>
        <w:rPr>
          <w:rFonts w:ascii="Arial" w:hAnsi="Arial" w:cs="Arial"/>
          <w:sz w:val="22"/>
          <w:szCs w:val="22"/>
        </w:rPr>
      </w:pPr>
      <w:r w:rsidRPr="00957622">
        <w:rPr>
          <w:rFonts w:ascii="Arial" w:hAnsi="Arial" w:cs="Arial"/>
          <w:sz w:val="22"/>
          <w:szCs w:val="22"/>
        </w:rPr>
        <w:t>Objet du marché</w:t>
      </w:r>
    </w:p>
    <w:p w14:paraId="1D85CE42" w14:textId="49A6121E" w:rsidR="00957622" w:rsidRPr="00957622" w:rsidRDefault="00957622" w:rsidP="00957622">
      <w:pPr>
        <w:pStyle w:val="Paragraphedeliste"/>
        <w:numPr>
          <w:ilvl w:val="1"/>
          <w:numId w:val="43"/>
        </w:numPr>
        <w:ind w:right="850"/>
        <w:rPr>
          <w:rFonts w:ascii="Arial" w:hAnsi="Arial" w:cs="Arial"/>
          <w:sz w:val="22"/>
          <w:szCs w:val="22"/>
        </w:rPr>
      </w:pPr>
      <w:r>
        <w:rPr>
          <w:rFonts w:ascii="Arial" w:hAnsi="Arial" w:cs="Arial"/>
          <w:sz w:val="22"/>
          <w:szCs w:val="22"/>
        </w:rPr>
        <w:t>Contexte</w:t>
      </w:r>
    </w:p>
    <w:p w14:paraId="752BD2E6" w14:textId="5F232A9E" w:rsidR="006C5E12" w:rsidRPr="00FE4D8E" w:rsidRDefault="006C5E12" w:rsidP="00FE4D8E">
      <w:pPr>
        <w:ind w:right="850" w:firstLine="708"/>
        <w:rPr>
          <w:rFonts w:ascii="Arial" w:hAnsi="Arial" w:cs="Arial"/>
          <w:sz w:val="22"/>
          <w:szCs w:val="22"/>
        </w:rPr>
      </w:pPr>
      <w:r w:rsidRPr="00FE4D8E">
        <w:rPr>
          <w:rFonts w:ascii="Arial" w:hAnsi="Arial" w:cs="Arial"/>
          <w:sz w:val="22"/>
          <w:szCs w:val="22"/>
        </w:rPr>
        <w:t>1.</w:t>
      </w:r>
      <w:r w:rsidR="00957622">
        <w:rPr>
          <w:rFonts w:ascii="Arial" w:hAnsi="Arial" w:cs="Arial"/>
          <w:sz w:val="22"/>
          <w:szCs w:val="22"/>
        </w:rPr>
        <w:t>3</w:t>
      </w:r>
      <w:r w:rsidRPr="00FE4D8E">
        <w:rPr>
          <w:rFonts w:ascii="Arial" w:hAnsi="Arial" w:cs="Arial"/>
          <w:sz w:val="22"/>
          <w:szCs w:val="22"/>
        </w:rPr>
        <w:t xml:space="preserve"> Caractéristiques principales</w:t>
      </w:r>
    </w:p>
    <w:p w14:paraId="2D46AEF4" w14:textId="631FA508" w:rsidR="006C5E12" w:rsidRPr="00FE4D8E" w:rsidRDefault="006C5E12" w:rsidP="00FE4D8E">
      <w:pPr>
        <w:ind w:right="850" w:firstLine="708"/>
        <w:rPr>
          <w:rFonts w:ascii="Arial" w:hAnsi="Arial" w:cs="Arial"/>
          <w:sz w:val="22"/>
          <w:szCs w:val="22"/>
        </w:rPr>
      </w:pPr>
      <w:r w:rsidRPr="00FE4D8E">
        <w:rPr>
          <w:rFonts w:ascii="Arial" w:hAnsi="Arial" w:cs="Arial"/>
          <w:sz w:val="22"/>
          <w:szCs w:val="22"/>
        </w:rPr>
        <w:t>1.</w:t>
      </w:r>
      <w:r w:rsidR="00957622">
        <w:rPr>
          <w:rFonts w:ascii="Arial" w:hAnsi="Arial" w:cs="Arial"/>
          <w:sz w:val="22"/>
          <w:szCs w:val="22"/>
        </w:rPr>
        <w:t>4</w:t>
      </w:r>
      <w:r w:rsidRPr="00FE4D8E">
        <w:rPr>
          <w:rFonts w:ascii="Arial" w:hAnsi="Arial" w:cs="Arial"/>
          <w:sz w:val="22"/>
          <w:szCs w:val="22"/>
        </w:rPr>
        <w:t xml:space="preserve"> Mode de passa</w:t>
      </w:r>
      <w:r w:rsidR="00902A83">
        <w:rPr>
          <w:rFonts w:ascii="Arial" w:hAnsi="Arial" w:cs="Arial"/>
          <w:sz w:val="22"/>
          <w:szCs w:val="22"/>
        </w:rPr>
        <w:t xml:space="preserve">tion - </w:t>
      </w:r>
      <w:r w:rsidR="00902A83" w:rsidRPr="00902A83">
        <w:rPr>
          <w:rFonts w:ascii="Arial" w:hAnsi="Arial" w:cs="Arial"/>
          <w:b/>
          <w:sz w:val="22"/>
          <w:szCs w:val="22"/>
        </w:rPr>
        <w:t xml:space="preserve">page </w:t>
      </w:r>
      <w:r w:rsidRPr="00902A83">
        <w:rPr>
          <w:rFonts w:ascii="Arial" w:hAnsi="Arial" w:cs="Arial"/>
          <w:b/>
          <w:sz w:val="22"/>
          <w:szCs w:val="22"/>
        </w:rPr>
        <w:t>4</w:t>
      </w:r>
    </w:p>
    <w:p w14:paraId="0BB2819D" w14:textId="77777777" w:rsidR="006C5E12" w:rsidRPr="00FE4D8E" w:rsidRDefault="006C5E12" w:rsidP="00FE4D8E">
      <w:pPr>
        <w:ind w:right="850"/>
        <w:jc w:val="both"/>
        <w:outlineLvl w:val="0"/>
        <w:rPr>
          <w:rFonts w:ascii="Arial" w:hAnsi="Arial" w:cs="Arial"/>
          <w:sz w:val="22"/>
          <w:szCs w:val="22"/>
        </w:rPr>
      </w:pPr>
      <w:r w:rsidRPr="00FE4D8E">
        <w:rPr>
          <w:rFonts w:ascii="Arial" w:hAnsi="Arial" w:cs="Arial"/>
          <w:sz w:val="22"/>
          <w:szCs w:val="22"/>
        </w:rPr>
        <w:t>ARTICLE 2 – DESCRIPTION DE LA PRESTATION</w:t>
      </w:r>
    </w:p>
    <w:p w14:paraId="5A2315A3" w14:textId="77777777" w:rsidR="006C5E12" w:rsidRPr="00FE4D8E" w:rsidRDefault="006C5E12" w:rsidP="00FE4D8E">
      <w:pPr>
        <w:ind w:right="850" w:firstLine="708"/>
        <w:rPr>
          <w:rFonts w:ascii="Arial" w:hAnsi="Arial" w:cs="Arial"/>
          <w:sz w:val="22"/>
          <w:szCs w:val="22"/>
        </w:rPr>
      </w:pPr>
      <w:r w:rsidRPr="00FE4D8E">
        <w:rPr>
          <w:rFonts w:ascii="Arial" w:hAnsi="Arial" w:cs="Arial"/>
          <w:sz w:val="22"/>
          <w:szCs w:val="22"/>
        </w:rPr>
        <w:t>2.1 Objet du marché</w:t>
      </w:r>
    </w:p>
    <w:p w14:paraId="0F01F180" w14:textId="02F4D4F7" w:rsidR="006C5E12" w:rsidRPr="00FE4D8E" w:rsidRDefault="006C5E12" w:rsidP="00FE4D8E">
      <w:pPr>
        <w:ind w:right="850" w:firstLine="708"/>
        <w:rPr>
          <w:rFonts w:ascii="Arial" w:hAnsi="Arial" w:cs="Arial"/>
          <w:sz w:val="22"/>
          <w:szCs w:val="22"/>
        </w:rPr>
      </w:pPr>
      <w:r w:rsidRPr="00FE4D8E">
        <w:rPr>
          <w:rFonts w:ascii="Arial" w:hAnsi="Arial" w:cs="Arial"/>
          <w:sz w:val="22"/>
          <w:szCs w:val="22"/>
        </w:rPr>
        <w:t>2.2 Services attendus des prestataires</w:t>
      </w:r>
      <w:r w:rsidR="00C317D8">
        <w:rPr>
          <w:rFonts w:ascii="Arial" w:hAnsi="Arial" w:cs="Arial"/>
          <w:sz w:val="22"/>
          <w:szCs w:val="22"/>
        </w:rPr>
        <w:t xml:space="preserve"> </w:t>
      </w:r>
    </w:p>
    <w:p w14:paraId="589A6276" w14:textId="06D6DA8C" w:rsidR="006C5E12" w:rsidRPr="00FE4D8E" w:rsidRDefault="006C5E12" w:rsidP="00FE4D8E">
      <w:pPr>
        <w:ind w:right="850"/>
        <w:jc w:val="both"/>
        <w:outlineLvl w:val="0"/>
        <w:rPr>
          <w:rFonts w:ascii="Arial" w:hAnsi="Arial" w:cs="Arial"/>
          <w:sz w:val="22"/>
          <w:szCs w:val="22"/>
        </w:rPr>
      </w:pPr>
      <w:r w:rsidRPr="00FE4D8E">
        <w:rPr>
          <w:rFonts w:ascii="Arial" w:hAnsi="Arial" w:cs="Arial"/>
          <w:sz w:val="22"/>
          <w:szCs w:val="22"/>
        </w:rPr>
        <w:t>ARTICLE 3 – PIECES CONSTITUTIVES DU MARCHE</w:t>
      </w:r>
      <w:r w:rsidR="00902A83">
        <w:rPr>
          <w:rFonts w:ascii="Arial" w:hAnsi="Arial" w:cs="Arial"/>
          <w:sz w:val="22"/>
          <w:szCs w:val="22"/>
        </w:rPr>
        <w:t xml:space="preserve"> </w:t>
      </w:r>
      <w:r w:rsidR="003E7031">
        <w:rPr>
          <w:rFonts w:ascii="Arial" w:hAnsi="Arial" w:cs="Arial"/>
          <w:sz w:val="22"/>
          <w:szCs w:val="22"/>
        </w:rPr>
        <w:t xml:space="preserve">– </w:t>
      </w:r>
      <w:r w:rsidR="003E7031" w:rsidRPr="00C317D8">
        <w:rPr>
          <w:rFonts w:ascii="Arial" w:hAnsi="Arial" w:cs="Arial"/>
          <w:b/>
          <w:bCs/>
          <w:sz w:val="22"/>
          <w:szCs w:val="22"/>
        </w:rPr>
        <w:t>page</w:t>
      </w:r>
      <w:r w:rsidR="003E7031">
        <w:rPr>
          <w:rFonts w:ascii="Arial" w:hAnsi="Arial" w:cs="Arial"/>
          <w:b/>
          <w:bCs/>
          <w:sz w:val="22"/>
          <w:szCs w:val="22"/>
        </w:rPr>
        <w:t xml:space="preserve"> </w:t>
      </w:r>
      <w:r w:rsidR="003E7031" w:rsidRPr="00C317D8">
        <w:rPr>
          <w:rFonts w:ascii="Arial" w:hAnsi="Arial" w:cs="Arial"/>
          <w:b/>
          <w:bCs/>
          <w:sz w:val="22"/>
          <w:szCs w:val="22"/>
        </w:rPr>
        <w:t>5</w:t>
      </w:r>
    </w:p>
    <w:p w14:paraId="35C03417" w14:textId="77777777" w:rsidR="006C5E12" w:rsidRPr="00FE4D8E" w:rsidRDefault="006C5E12" w:rsidP="00FE4D8E">
      <w:pPr>
        <w:ind w:right="850" w:firstLine="708"/>
        <w:rPr>
          <w:rFonts w:ascii="Arial" w:hAnsi="Arial" w:cs="Arial"/>
          <w:sz w:val="22"/>
          <w:szCs w:val="22"/>
        </w:rPr>
      </w:pPr>
      <w:r w:rsidRPr="00FE4D8E">
        <w:rPr>
          <w:rFonts w:ascii="Arial" w:hAnsi="Arial" w:cs="Arial"/>
          <w:sz w:val="22"/>
          <w:szCs w:val="22"/>
        </w:rPr>
        <w:t>3.1 Pièces particulières</w:t>
      </w:r>
    </w:p>
    <w:p w14:paraId="299B2D6D" w14:textId="77777777" w:rsidR="006C5E12" w:rsidRPr="00FE4D8E" w:rsidRDefault="006C5E12" w:rsidP="00FE4D8E">
      <w:pPr>
        <w:ind w:right="850" w:firstLine="708"/>
        <w:rPr>
          <w:rFonts w:ascii="Arial" w:hAnsi="Arial" w:cs="Arial"/>
          <w:sz w:val="22"/>
          <w:szCs w:val="22"/>
        </w:rPr>
      </w:pPr>
      <w:r w:rsidRPr="00FE4D8E">
        <w:rPr>
          <w:rFonts w:ascii="Arial" w:hAnsi="Arial" w:cs="Arial"/>
          <w:sz w:val="22"/>
          <w:szCs w:val="22"/>
        </w:rPr>
        <w:t>3.2 Pièces générales</w:t>
      </w:r>
    </w:p>
    <w:p w14:paraId="412A649F" w14:textId="703797F9" w:rsidR="006C5E12" w:rsidRPr="00FE4D8E" w:rsidRDefault="006C5E12" w:rsidP="00FE4D8E">
      <w:pPr>
        <w:ind w:right="850"/>
        <w:jc w:val="both"/>
        <w:outlineLvl w:val="0"/>
        <w:rPr>
          <w:rFonts w:ascii="Arial" w:hAnsi="Arial" w:cs="Arial"/>
          <w:sz w:val="22"/>
          <w:szCs w:val="22"/>
        </w:rPr>
      </w:pPr>
      <w:r w:rsidRPr="00FE4D8E">
        <w:rPr>
          <w:rFonts w:ascii="Arial" w:hAnsi="Arial" w:cs="Arial"/>
          <w:sz w:val="22"/>
          <w:szCs w:val="22"/>
        </w:rPr>
        <w:t xml:space="preserve">ARTICLE 4 </w:t>
      </w:r>
      <w:r w:rsidR="00C317D8" w:rsidRPr="00FE4D8E">
        <w:rPr>
          <w:rFonts w:ascii="Arial" w:hAnsi="Arial" w:cs="Arial"/>
          <w:sz w:val="22"/>
          <w:szCs w:val="22"/>
        </w:rPr>
        <w:t>– PRIX</w:t>
      </w:r>
      <w:r w:rsidRPr="00FE4D8E">
        <w:rPr>
          <w:rFonts w:ascii="Arial" w:hAnsi="Arial" w:cs="Arial"/>
          <w:sz w:val="22"/>
          <w:szCs w:val="22"/>
        </w:rPr>
        <w:t xml:space="preserve"> DU MARCHE</w:t>
      </w:r>
      <w:r w:rsidR="00893186">
        <w:rPr>
          <w:rFonts w:ascii="Arial" w:hAnsi="Arial" w:cs="Arial"/>
          <w:sz w:val="22"/>
          <w:szCs w:val="22"/>
        </w:rPr>
        <w:t xml:space="preserve"> </w:t>
      </w:r>
    </w:p>
    <w:p w14:paraId="1263002E" w14:textId="77777777" w:rsidR="006C5E12" w:rsidRPr="00FE4D8E" w:rsidRDefault="006C5E12" w:rsidP="00FE4D8E">
      <w:pPr>
        <w:ind w:right="850" w:firstLine="708"/>
        <w:outlineLvl w:val="0"/>
        <w:rPr>
          <w:rFonts w:ascii="Arial" w:hAnsi="Arial" w:cs="Arial"/>
          <w:sz w:val="22"/>
          <w:szCs w:val="22"/>
        </w:rPr>
      </w:pPr>
      <w:r w:rsidRPr="00FE4D8E">
        <w:rPr>
          <w:rFonts w:ascii="Arial" w:hAnsi="Arial" w:cs="Arial"/>
          <w:sz w:val="22"/>
          <w:szCs w:val="22"/>
        </w:rPr>
        <w:t>4.1 Forme du prix</w:t>
      </w:r>
    </w:p>
    <w:p w14:paraId="7B0AA512" w14:textId="77777777" w:rsidR="006C5E12" w:rsidRPr="00FE4D8E" w:rsidRDefault="006C5E12" w:rsidP="00FE4D8E">
      <w:pPr>
        <w:ind w:right="850" w:firstLine="708"/>
        <w:rPr>
          <w:rFonts w:ascii="Arial" w:hAnsi="Arial" w:cs="Arial"/>
          <w:sz w:val="22"/>
          <w:szCs w:val="22"/>
        </w:rPr>
      </w:pPr>
      <w:r w:rsidRPr="00FE4D8E">
        <w:rPr>
          <w:rFonts w:ascii="Arial" w:hAnsi="Arial" w:cs="Arial"/>
          <w:sz w:val="22"/>
          <w:szCs w:val="22"/>
        </w:rPr>
        <w:t>4.2 Variation du prix</w:t>
      </w:r>
    </w:p>
    <w:p w14:paraId="626BA4DD" w14:textId="3748CC24" w:rsidR="006C5E12" w:rsidRPr="00FE4D8E" w:rsidRDefault="006C5E12" w:rsidP="00FE4D8E">
      <w:pPr>
        <w:ind w:right="850"/>
        <w:jc w:val="both"/>
        <w:outlineLvl w:val="0"/>
        <w:rPr>
          <w:rFonts w:ascii="Arial" w:hAnsi="Arial" w:cs="Arial"/>
          <w:sz w:val="22"/>
          <w:szCs w:val="22"/>
        </w:rPr>
      </w:pPr>
      <w:r w:rsidRPr="00FE4D8E">
        <w:rPr>
          <w:rFonts w:ascii="Arial" w:hAnsi="Arial" w:cs="Arial"/>
          <w:sz w:val="22"/>
          <w:szCs w:val="22"/>
        </w:rPr>
        <w:t>ARTICLE 5 – DUREE DU MARCHE – DELAI D’EXECUTION– DENONCIATION</w:t>
      </w:r>
      <w:r w:rsidR="00C317D8">
        <w:rPr>
          <w:rFonts w:ascii="Arial" w:hAnsi="Arial" w:cs="Arial"/>
          <w:sz w:val="22"/>
          <w:szCs w:val="22"/>
        </w:rPr>
        <w:t xml:space="preserve"> </w:t>
      </w:r>
    </w:p>
    <w:p w14:paraId="56A09FE7" w14:textId="77777777" w:rsidR="006C5E12" w:rsidRPr="00FE4D8E" w:rsidRDefault="006C5E12" w:rsidP="00FE4D8E">
      <w:pPr>
        <w:ind w:right="850" w:firstLine="708"/>
        <w:outlineLvl w:val="0"/>
        <w:rPr>
          <w:rFonts w:ascii="Arial" w:hAnsi="Arial" w:cs="Arial"/>
          <w:sz w:val="22"/>
          <w:szCs w:val="22"/>
        </w:rPr>
      </w:pPr>
      <w:r w:rsidRPr="00FE4D8E">
        <w:rPr>
          <w:rFonts w:ascii="Arial" w:hAnsi="Arial" w:cs="Arial"/>
          <w:sz w:val="22"/>
          <w:szCs w:val="22"/>
        </w:rPr>
        <w:t xml:space="preserve">5.1 Durée du marché </w:t>
      </w:r>
    </w:p>
    <w:p w14:paraId="6B235727" w14:textId="4BCA5D11" w:rsidR="006C5E12" w:rsidRPr="00FE4D8E" w:rsidRDefault="006C5E12" w:rsidP="00FE4D8E">
      <w:pPr>
        <w:ind w:right="850" w:firstLine="708"/>
        <w:rPr>
          <w:rFonts w:ascii="Arial" w:hAnsi="Arial" w:cs="Arial"/>
          <w:sz w:val="22"/>
          <w:szCs w:val="22"/>
        </w:rPr>
      </w:pPr>
      <w:r w:rsidRPr="00FE4D8E">
        <w:rPr>
          <w:rFonts w:ascii="Arial" w:hAnsi="Arial" w:cs="Arial"/>
          <w:sz w:val="22"/>
          <w:szCs w:val="22"/>
        </w:rPr>
        <w:t>5.2 Délai d’exécution</w:t>
      </w:r>
      <w:r w:rsidR="00902A83">
        <w:rPr>
          <w:rFonts w:ascii="Arial" w:hAnsi="Arial" w:cs="Arial"/>
          <w:sz w:val="22"/>
          <w:szCs w:val="22"/>
        </w:rPr>
        <w:t xml:space="preserve"> </w:t>
      </w:r>
      <w:r w:rsidR="003E7031">
        <w:rPr>
          <w:rFonts w:ascii="Arial" w:hAnsi="Arial" w:cs="Arial"/>
          <w:sz w:val="22"/>
          <w:szCs w:val="22"/>
        </w:rPr>
        <w:t xml:space="preserve">- </w:t>
      </w:r>
      <w:r w:rsidR="003E7031" w:rsidRPr="00902A83">
        <w:rPr>
          <w:rFonts w:ascii="Arial" w:hAnsi="Arial" w:cs="Arial"/>
          <w:b/>
          <w:sz w:val="22"/>
          <w:szCs w:val="22"/>
        </w:rPr>
        <w:t xml:space="preserve">page </w:t>
      </w:r>
      <w:r w:rsidR="003E7031">
        <w:rPr>
          <w:rFonts w:ascii="Arial" w:hAnsi="Arial" w:cs="Arial"/>
          <w:b/>
          <w:sz w:val="22"/>
          <w:szCs w:val="22"/>
        </w:rPr>
        <w:t>6</w:t>
      </w:r>
    </w:p>
    <w:p w14:paraId="45D36522" w14:textId="77777777" w:rsidR="006C5E12" w:rsidRPr="00FE4D8E" w:rsidRDefault="006C5E12" w:rsidP="00FE4D8E">
      <w:pPr>
        <w:ind w:right="850" w:firstLine="708"/>
        <w:rPr>
          <w:rFonts w:ascii="Arial" w:hAnsi="Arial" w:cs="Arial"/>
          <w:sz w:val="22"/>
          <w:szCs w:val="22"/>
        </w:rPr>
      </w:pPr>
      <w:r w:rsidRPr="00FE4D8E">
        <w:rPr>
          <w:rFonts w:ascii="Arial" w:hAnsi="Arial" w:cs="Arial"/>
          <w:sz w:val="22"/>
          <w:szCs w:val="22"/>
        </w:rPr>
        <w:t>5.3 Dénonciation</w:t>
      </w:r>
    </w:p>
    <w:p w14:paraId="59DBADD4" w14:textId="77777777" w:rsidR="006C5E12" w:rsidRPr="00FE4D8E" w:rsidRDefault="006C5E12" w:rsidP="00FE4D8E">
      <w:pPr>
        <w:ind w:right="850" w:firstLine="708"/>
        <w:rPr>
          <w:rFonts w:ascii="Arial" w:hAnsi="Arial" w:cs="Arial"/>
          <w:sz w:val="22"/>
          <w:szCs w:val="22"/>
        </w:rPr>
      </w:pPr>
      <w:r w:rsidRPr="00FE4D8E">
        <w:rPr>
          <w:rFonts w:ascii="Arial" w:hAnsi="Arial" w:cs="Arial"/>
          <w:sz w:val="22"/>
          <w:szCs w:val="22"/>
        </w:rPr>
        <w:t>5.4 Absences</w:t>
      </w:r>
    </w:p>
    <w:p w14:paraId="5BA88E1B" w14:textId="2AF6EB91" w:rsidR="006C5E12" w:rsidRPr="00FE4D8E" w:rsidRDefault="006C5E12" w:rsidP="00FE4D8E">
      <w:pPr>
        <w:ind w:right="850"/>
        <w:jc w:val="both"/>
        <w:outlineLvl w:val="0"/>
        <w:rPr>
          <w:rFonts w:ascii="Arial" w:hAnsi="Arial" w:cs="Arial"/>
          <w:sz w:val="22"/>
          <w:szCs w:val="22"/>
        </w:rPr>
      </w:pPr>
      <w:r w:rsidRPr="00FE4D8E">
        <w:rPr>
          <w:rFonts w:ascii="Arial" w:hAnsi="Arial" w:cs="Arial"/>
          <w:sz w:val="22"/>
          <w:szCs w:val="22"/>
        </w:rPr>
        <w:t>ARTICLE 6 – REGLEMENT DU MARCHE</w:t>
      </w:r>
      <w:r w:rsidR="00893186">
        <w:rPr>
          <w:rFonts w:ascii="Arial" w:hAnsi="Arial" w:cs="Arial"/>
          <w:sz w:val="22"/>
          <w:szCs w:val="22"/>
        </w:rPr>
        <w:t xml:space="preserve"> </w:t>
      </w:r>
    </w:p>
    <w:p w14:paraId="6C6097D1" w14:textId="77777777" w:rsidR="006C5E12" w:rsidRPr="00FE4D8E" w:rsidRDefault="006C5E12" w:rsidP="00FE4D8E">
      <w:pPr>
        <w:ind w:right="850" w:firstLine="708"/>
        <w:outlineLvl w:val="0"/>
        <w:rPr>
          <w:rFonts w:ascii="Arial" w:hAnsi="Arial" w:cs="Arial"/>
          <w:sz w:val="22"/>
          <w:szCs w:val="22"/>
        </w:rPr>
      </w:pPr>
      <w:r w:rsidRPr="00FE4D8E">
        <w:rPr>
          <w:rFonts w:ascii="Arial" w:hAnsi="Arial" w:cs="Arial"/>
          <w:sz w:val="22"/>
          <w:szCs w:val="22"/>
        </w:rPr>
        <w:t>6.1 Modalités communes au règlement des honoraires</w:t>
      </w:r>
    </w:p>
    <w:p w14:paraId="50AD3059" w14:textId="77777777" w:rsidR="006C5E12" w:rsidRPr="00FE4D8E" w:rsidRDefault="006C5E12" w:rsidP="00FE4D8E">
      <w:pPr>
        <w:ind w:right="850" w:firstLine="708"/>
        <w:outlineLvl w:val="0"/>
        <w:rPr>
          <w:rFonts w:ascii="Arial" w:hAnsi="Arial" w:cs="Arial"/>
          <w:sz w:val="22"/>
          <w:szCs w:val="22"/>
        </w:rPr>
      </w:pPr>
      <w:r w:rsidRPr="00FE4D8E">
        <w:rPr>
          <w:rFonts w:ascii="Arial" w:hAnsi="Arial" w:cs="Arial"/>
          <w:sz w:val="22"/>
          <w:szCs w:val="22"/>
        </w:rPr>
        <w:t>6.2 Délai de paiement</w:t>
      </w:r>
    </w:p>
    <w:p w14:paraId="1F24B740" w14:textId="77777777" w:rsidR="006C5E12" w:rsidRPr="00FE4D8E" w:rsidRDefault="006C5E12" w:rsidP="00FE4D8E">
      <w:pPr>
        <w:ind w:right="850"/>
        <w:rPr>
          <w:rFonts w:ascii="Arial" w:hAnsi="Arial" w:cs="Arial"/>
          <w:b/>
          <w:sz w:val="22"/>
          <w:szCs w:val="22"/>
        </w:rPr>
      </w:pPr>
    </w:p>
    <w:p w14:paraId="5E96E1D3" w14:textId="77777777" w:rsidR="006C5E12" w:rsidRPr="00FE4D8E" w:rsidRDefault="006C5E12" w:rsidP="00FE4D8E">
      <w:pPr>
        <w:ind w:right="850"/>
        <w:outlineLvl w:val="0"/>
        <w:rPr>
          <w:rFonts w:ascii="Arial" w:hAnsi="Arial" w:cs="Arial"/>
          <w:b/>
          <w:sz w:val="22"/>
          <w:szCs w:val="22"/>
        </w:rPr>
      </w:pPr>
    </w:p>
    <w:p w14:paraId="5D6231BE" w14:textId="77777777" w:rsidR="006C5E12" w:rsidRPr="00FE4D8E" w:rsidRDefault="006C5E12" w:rsidP="00FE4D8E">
      <w:pPr>
        <w:ind w:right="850"/>
        <w:outlineLvl w:val="0"/>
        <w:rPr>
          <w:rFonts w:ascii="Arial" w:hAnsi="Arial" w:cs="Arial"/>
          <w:b/>
          <w:sz w:val="22"/>
          <w:szCs w:val="22"/>
        </w:rPr>
      </w:pPr>
    </w:p>
    <w:p w14:paraId="1B1B3AEA" w14:textId="77777777" w:rsidR="006C5E12" w:rsidRPr="00FE4D8E" w:rsidRDefault="006C5E12" w:rsidP="00FE4D8E">
      <w:pPr>
        <w:ind w:right="850"/>
        <w:outlineLvl w:val="0"/>
        <w:rPr>
          <w:rFonts w:ascii="Arial" w:hAnsi="Arial" w:cs="Arial"/>
          <w:b/>
          <w:sz w:val="22"/>
          <w:szCs w:val="22"/>
        </w:rPr>
      </w:pPr>
    </w:p>
    <w:p w14:paraId="7EAFE444" w14:textId="77777777" w:rsidR="006C5E12" w:rsidRPr="00FE4D8E" w:rsidRDefault="006C5E12" w:rsidP="00FE4D8E">
      <w:pPr>
        <w:ind w:right="850"/>
        <w:outlineLvl w:val="0"/>
        <w:rPr>
          <w:rFonts w:ascii="Arial" w:hAnsi="Arial" w:cs="Arial"/>
          <w:b/>
          <w:sz w:val="22"/>
          <w:szCs w:val="22"/>
        </w:rPr>
      </w:pPr>
    </w:p>
    <w:p w14:paraId="3CD50CEC" w14:textId="77777777" w:rsidR="006C5E12" w:rsidRPr="00FE4D8E" w:rsidRDefault="006C5E12" w:rsidP="00FE4D8E">
      <w:pPr>
        <w:ind w:right="850"/>
        <w:outlineLvl w:val="0"/>
        <w:rPr>
          <w:rFonts w:ascii="Arial" w:hAnsi="Arial" w:cs="Arial"/>
          <w:b/>
          <w:sz w:val="22"/>
          <w:szCs w:val="22"/>
        </w:rPr>
      </w:pPr>
    </w:p>
    <w:p w14:paraId="545D9C44" w14:textId="77777777" w:rsidR="006C5E12" w:rsidRPr="00FE4D8E" w:rsidRDefault="006C5E12" w:rsidP="00FE4D8E">
      <w:pPr>
        <w:ind w:right="850"/>
        <w:outlineLvl w:val="0"/>
        <w:rPr>
          <w:rFonts w:ascii="Arial" w:hAnsi="Arial" w:cs="Arial"/>
          <w:b/>
          <w:sz w:val="22"/>
          <w:szCs w:val="22"/>
        </w:rPr>
      </w:pPr>
    </w:p>
    <w:p w14:paraId="2640B113" w14:textId="77777777" w:rsidR="006C5E12" w:rsidRPr="00FE4D8E" w:rsidRDefault="006C5E12" w:rsidP="00FE4D8E">
      <w:pPr>
        <w:ind w:right="850"/>
        <w:outlineLvl w:val="0"/>
        <w:rPr>
          <w:rFonts w:ascii="Arial" w:hAnsi="Arial" w:cs="Arial"/>
          <w:b/>
          <w:sz w:val="22"/>
          <w:szCs w:val="22"/>
        </w:rPr>
      </w:pPr>
    </w:p>
    <w:p w14:paraId="1AD5ED9C" w14:textId="77777777" w:rsidR="006C5E12" w:rsidRPr="00FE4D8E" w:rsidRDefault="006C5E12" w:rsidP="00FE4D8E">
      <w:pPr>
        <w:ind w:right="850"/>
        <w:outlineLvl w:val="0"/>
        <w:rPr>
          <w:rFonts w:ascii="Arial" w:hAnsi="Arial" w:cs="Arial"/>
          <w:b/>
          <w:sz w:val="22"/>
          <w:szCs w:val="22"/>
        </w:rPr>
      </w:pPr>
    </w:p>
    <w:p w14:paraId="1C094CFF" w14:textId="77777777" w:rsidR="006C5E12" w:rsidRPr="00FE4D8E" w:rsidRDefault="006C5E12" w:rsidP="00FE4D8E">
      <w:pPr>
        <w:ind w:right="850"/>
        <w:outlineLvl w:val="0"/>
        <w:rPr>
          <w:rFonts w:ascii="Arial" w:hAnsi="Arial" w:cs="Arial"/>
          <w:b/>
          <w:sz w:val="22"/>
          <w:szCs w:val="22"/>
        </w:rPr>
      </w:pPr>
    </w:p>
    <w:p w14:paraId="2BDB8584" w14:textId="77777777" w:rsidR="006C5E12" w:rsidRPr="00FE4D8E" w:rsidRDefault="006C5E12" w:rsidP="00FE4D8E">
      <w:pPr>
        <w:ind w:right="850"/>
        <w:outlineLvl w:val="0"/>
        <w:rPr>
          <w:rFonts w:ascii="Arial" w:hAnsi="Arial" w:cs="Arial"/>
          <w:b/>
          <w:sz w:val="22"/>
          <w:szCs w:val="22"/>
        </w:rPr>
      </w:pPr>
    </w:p>
    <w:p w14:paraId="1F9DD93E" w14:textId="77777777" w:rsidR="006C5E12" w:rsidRPr="00FE4D8E" w:rsidRDefault="006C5E12" w:rsidP="00FE4D8E">
      <w:pPr>
        <w:ind w:right="850"/>
        <w:outlineLvl w:val="0"/>
        <w:rPr>
          <w:rFonts w:ascii="Arial" w:hAnsi="Arial" w:cs="Arial"/>
          <w:b/>
          <w:sz w:val="22"/>
          <w:szCs w:val="22"/>
        </w:rPr>
      </w:pPr>
    </w:p>
    <w:p w14:paraId="05A3F386" w14:textId="77777777" w:rsidR="006C5E12" w:rsidRPr="00FE4D8E" w:rsidRDefault="006C5E12" w:rsidP="00FE4D8E">
      <w:pPr>
        <w:ind w:right="850"/>
        <w:outlineLvl w:val="0"/>
        <w:rPr>
          <w:rFonts w:ascii="Arial" w:hAnsi="Arial" w:cs="Arial"/>
          <w:b/>
          <w:sz w:val="22"/>
          <w:szCs w:val="22"/>
        </w:rPr>
      </w:pPr>
    </w:p>
    <w:p w14:paraId="7DC2008A" w14:textId="77777777" w:rsidR="006C5E12" w:rsidRPr="00FE4D8E" w:rsidRDefault="006C5E12" w:rsidP="00FE4D8E">
      <w:pPr>
        <w:ind w:right="850"/>
        <w:outlineLvl w:val="0"/>
        <w:rPr>
          <w:rFonts w:ascii="Arial" w:hAnsi="Arial" w:cs="Arial"/>
          <w:b/>
          <w:sz w:val="22"/>
          <w:szCs w:val="22"/>
        </w:rPr>
      </w:pPr>
    </w:p>
    <w:p w14:paraId="169BBC6D" w14:textId="77777777" w:rsidR="006C5E12" w:rsidRPr="00FE4D8E" w:rsidRDefault="006C5E12" w:rsidP="00FE4D8E">
      <w:pPr>
        <w:ind w:right="850"/>
        <w:outlineLvl w:val="0"/>
        <w:rPr>
          <w:rFonts w:ascii="Arial" w:hAnsi="Arial" w:cs="Arial"/>
          <w:b/>
          <w:sz w:val="22"/>
          <w:szCs w:val="22"/>
        </w:rPr>
      </w:pPr>
    </w:p>
    <w:p w14:paraId="6F9852AC" w14:textId="77777777" w:rsidR="006C5E12" w:rsidRPr="00FE4D8E" w:rsidRDefault="006C5E12" w:rsidP="00FE4D8E">
      <w:pPr>
        <w:ind w:right="850"/>
        <w:outlineLvl w:val="0"/>
        <w:rPr>
          <w:rFonts w:ascii="Arial" w:hAnsi="Arial" w:cs="Arial"/>
          <w:b/>
          <w:sz w:val="22"/>
          <w:szCs w:val="22"/>
        </w:rPr>
      </w:pPr>
    </w:p>
    <w:p w14:paraId="41A88FB6" w14:textId="77777777" w:rsidR="006C5E12" w:rsidRPr="00FE4D8E" w:rsidRDefault="006C5E12" w:rsidP="00FE4D8E">
      <w:pPr>
        <w:ind w:right="850"/>
        <w:outlineLvl w:val="0"/>
        <w:rPr>
          <w:rFonts w:ascii="Arial" w:hAnsi="Arial" w:cs="Arial"/>
          <w:b/>
          <w:sz w:val="22"/>
          <w:szCs w:val="22"/>
        </w:rPr>
      </w:pPr>
    </w:p>
    <w:p w14:paraId="7A9E2370" w14:textId="77777777" w:rsidR="006C5E12" w:rsidRPr="00FE4D8E" w:rsidRDefault="006C5E12" w:rsidP="00FE4D8E">
      <w:pPr>
        <w:ind w:right="850"/>
        <w:outlineLvl w:val="0"/>
        <w:rPr>
          <w:rFonts w:ascii="Arial" w:hAnsi="Arial" w:cs="Arial"/>
          <w:b/>
          <w:sz w:val="22"/>
          <w:szCs w:val="22"/>
        </w:rPr>
      </w:pPr>
    </w:p>
    <w:p w14:paraId="1FC2763A" w14:textId="77777777" w:rsidR="006C5E12" w:rsidRDefault="006C5E12" w:rsidP="00FE4D8E">
      <w:pPr>
        <w:ind w:right="850"/>
        <w:outlineLvl w:val="0"/>
        <w:rPr>
          <w:rFonts w:ascii="Arial" w:hAnsi="Arial" w:cs="Arial"/>
          <w:b/>
          <w:sz w:val="22"/>
          <w:szCs w:val="22"/>
        </w:rPr>
      </w:pPr>
    </w:p>
    <w:p w14:paraId="5DBC49C7" w14:textId="77777777" w:rsidR="00FE4D8E" w:rsidRDefault="00FE4D8E" w:rsidP="00FE4D8E">
      <w:pPr>
        <w:ind w:right="850"/>
        <w:outlineLvl w:val="0"/>
        <w:rPr>
          <w:rFonts w:ascii="Arial" w:hAnsi="Arial" w:cs="Arial"/>
          <w:b/>
          <w:sz w:val="22"/>
          <w:szCs w:val="22"/>
        </w:rPr>
      </w:pPr>
    </w:p>
    <w:p w14:paraId="1B67370E" w14:textId="77777777" w:rsidR="00FE4D8E" w:rsidRDefault="00FE4D8E" w:rsidP="00FE4D8E">
      <w:pPr>
        <w:ind w:right="850"/>
        <w:outlineLvl w:val="0"/>
        <w:rPr>
          <w:rFonts w:ascii="Arial" w:hAnsi="Arial" w:cs="Arial"/>
          <w:b/>
          <w:sz w:val="22"/>
          <w:szCs w:val="22"/>
        </w:rPr>
      </w:pPr>
    </w:p>
    <w:p w14:paraId="61B7CCCE" w14:textId="77777777" w:rsidR="00FE4D8E" w:rsidRDefault="00FE4D8E" w:rsidP="00FE4D8E">
      <w:pPr>
        <w:ind w:right="850"/>
        <w:outlineLvl w:val="0"/>
        <w:rPr>
          <w:rFonts w:ascii="Arial" w:hAnsi="Arial" w:cs="Arial"/>
          <w:b/>
          <w:sz w:val="22"/>
          <w:szCs w:val="22"/>
        </w:rPr>
      </w:pPr>
    </w:p>
    <w:p w14:paraId="6338E7EE" w14:textId="77777777" w:rsidR="00FE4D8E" w:rsidRDefault="00FE4D8E" w:rsidP="00FE4D8E">
      <w:pPr>
        <w:ind w:right="850"/>
        <w:outlineLvl w:val="0"/>
        <w:rPr>
          <w:rFonts w:ascii="Arial" w:hAnsi="Arial" w:cs="Arial"/>
          <w:b/>
          <w:sz w:val="22"/>
          <w:szCs w:val="22"/>
        </w:rPr>
      </w:pPr>
    </w:p>
    <w:p w14:paraId="19268149" w14:textId="77777777" w:rsidR="00FE4D8E" w:rsidRDefault="00FE4D8E" w:rsidP="00FE4D8E">
      <w:pPr>
        <w:ind w:right="850"/>
        <w:outlineLvl w:val="0"/>
        <w:rPr>
          <w:rFonts w:ascii="Arial" w:hAnsi="Arial" w:cs="Arial"/>
          <w:b/>
          <w:sz w:val="22"/>
          <w:szCs w:val="22"/>
        </w:rPr>
      </w:pPr>
    </w:p>
    <w:p w14:paraId="753A8F9A" w14:textId="77777777" w:rsidR="00FE4D8E" w:rsidRDefault="00FE4D8E" w:rsidP="00FE4D8E">
      <w:pPr>
        <w:ind w:right="850"/>
        <w:outlineLvl w:val="0"/>
        <w:rPr>
          <w:rFonts w:ascii="Arial" w:hAnsi="Arial" w:cs="Arial"/>
          <w:b/>
          <w:sz w:val="22"/>
          <w:szCs w:val="22"/>
        </w:rPr>
      </w:pPr>
    </w:p>
    <w:p w14:paraId="62A40F17" w14:textId="77777777" w:rsidR="00FE4D8E" w:rsidRDefault="00FE4D8E" w:rsidP="00FE4D8E">
      <w:pPr>
        <w:ind w:right="850"/>
        <w:outlineLvl w:val="0"/>
        <w:rPr>
          <w:rFonts w:ascii="Arial" w:hAnsi="Arial" w:cs="Arial"/>
          <w:b/>
          <w:sz w:val="22"/>
          <w:szCs w:val="22"/>
        </w:rPr>
      </w:pPr>
    </w:p>
    <w:p w14:paraId="4AE3C0D8" w14:textId="77777777" w:rsidR="00FE4D8E" w:rsidRDefault="00FE4D8E" w:rsidP="00FE4D8E">
      <w:pPr>
        <w:ind w:right="850"/>
        <w:outlineLvl w:val="0"/>
        <w:rPr>
          <w:rFonts w:ascii="Arial" w:hAnsi="Arial" w:cs="Arial"/>
          <w:b/>
          <w:sz w:val="22"/>
          <w:szCs w:val="22"/>
        </w:rPr>
      </w:pPr>
    </w:p>
    <w:p w14:paraId="1E69EFFE" w14:textId="77777777" w:rsidR="00FE4D8E" w:rsidRPr="00FE4D8E" w:rsidRDefault="00FE4D8E" w:rsidP="00FE4D8E">
      <w:pPr>
        <w:ind w:right="850"/>
        <w:outlineLvl w:val="0"/>
        <w:rPr>
          <w:rFonts w:ascii="Arial" w:hAnsi="Arial" w:cs="Arial"/>
          <w:b/>
          <w:sz w:val="22"/>
          <w:szCs w:val="22"/>
        </w:rPr>
      </w:pPr>
    </w:p>
    <w:p w14:paraId="023E5056" w14:textId="77777777" w:rsidR="006C5E12" w:rsidRPr="00FE4D8E" w:rsidRDefault="006C5E12" w:rsidP="00FE4D8E">
      <w:pPr>
        <w:ind w:right="850"/>
        <w:outlineLvl w:val="0"/>
        <w:rPr>
          <w:rFonts w:ascii="Arial" w:hAnsi="Arial" w:cs="Arial"/>
          <w:b/>
          <w:sz w:val="22"/>
          <w:szCs w:val="22"/>
        </w:rPr>
      </w:pPr>
    </w:p>
    <w:p w14:paraId="2B9CAEBD" w14:textId="77777777" w:rsidR="006C5E12" w:rsidRPr="00FE4D8E" w:rsidRDefault="006C5E12" w:rsidP="00FE4D8E">
      <w:pPr>
        <w:ind w:right="850"/>
        <w:outlineLvl w:val="0"/>
        <w:rPr>
          <w:rFonts w:ascii="Arial" w:hAnsi="Arial" w:cs="Arial"/>
          <w:b/>
          <w:sz w:val="22"/>
          <w:szCs w:val="22"/>
        </w:rPr>
      </w:pPr>
    </w:p>
    <w:p w14:paraId="34E844AE" w14:textId="77777777" w:rsidR="006C5E12" w:rsidRPr="00FE4D8E" w:rsidRDefault="006C5E12" w:rsidP="00FE4D8E">
      <w:pPr>
        <w:ind w:right="850"/>
        <w:outlineLvl w:val="0"/>
        <w:rPr>
          <w:rFonts w:ascii="Arial" w:hAnsi="Arial" w:cs="Arial"/>
          <w:b/>
          <w:sz w:val="22"/>
          <w:szCs w:val="22"/>
        </w:rPr>
      </w:pPr>
    </w:p>
    <w:p w14:paraId="4D9FA4A5" w14:textId="77777777" w:rsidR="006C5E12" w:rsidRPr="00FE4D8E" w:rsidRDefault="006C5E12" w:rsidP="00FE4D8E">
      <w:pPr>
        <w:ind w:right="850"/>
        <w:outlineLvl w:val="0"/>
        <w:rPr>
          <w:rFonts w:ascii="Arial" w:hAnsi="Arial" w:cs="Arial"/>
          <w:b/>
          <w:sz w:val="22"/>
          <w:szCs w:val="22"/>
        </w:rPr>
      </w:pPr>
    </w:p>
    <w:p w14:paraId="007C3B31" w14:textId="77777777" w:rsidR="006C5E12" w:rsidRPr="00FE4D8E" w:rsidRDefault="006C5E12" w:rsidP="00FE4D8E">
      <w:pPr>
        <w:ind w:right="850"/>
        <w:outlineLvl w:val="0"/>
        <w:rPr>
          <w:rFonts w:ascii="Arial" w:hAnsi="Arial" w:cs="Arial"/>
          <w:b/>
          <w:sz w:val="22"/>
          <w:szCs w:val="22"/>
        </w:rPr>
      </w:pPr>
    </w:p>
    <w:p w14:paraId="38F773D5" w14:textId="51B3892E" w:rsidR="006C5E12" w:rsidRPr="00FE4D8E" w:rsidRDefault="006C5E12" w:rsidP="00FE4D8E">
      <w:pPr>
        <w:ind w:right="850"/>
        <w:outlineLvl w:val="0"/>
        <w:rPr>
          <w:rFonts w:ascii="Arial" w:hAnsi="Arial" w:cs="Arial"/>
          <w:b/>
          <w:sz w:val="22"/>
          <w:szCs w:val="22"/>
        </w:rPr>
      </w:pPr>
      <w:r w:rsidRPr="00FE4D8E">
        <w:rPr>
          <w:rFonts w:ascii="Arial" w:hAnsi="Arial" w:cs="Arial"/>
          <w:b/>
          <w:sz w:val="22"/>
          <w:szCs w:val="22"/>
        </w:rPr>
        <w:t>PREAMBULE</w:t>
      </w:r>
    </w:p>
    <w:p w14:paraId="08239297" w14:textId="77777777" w:rsidR="006C5E12" w:rsidRPr="00FE4D8E" w:rsidRDefault="006C5E12" w:rsidP="00FE4D8E">
      <w:pPr>
        <w:ind w:right="850"/>
        <w:outlineLvl w:val="0"/>
        <w:rPr>
          <w:rFonts w:ascii="Arial" w:hAnsi="Arial" w:cs="Arial"/>
          <w:b/>
          <w:sz w:val="22"/>
          <w:szCs w:val="22"/>
        </w:rPr>
      </w:pPr>
    </w:p>
    <w:p w14:paraId="57BB727C" w14:textId="77777777" w:rsidR="006C5E12" w:rsidRPr="00FE4D8E" w:rsidRDefault="006C5E12" w:rsidP="00FE4D8E">
      <w:pPr>
        <w:ind w:right="850"/>
        <w:outlineLvl w:val="0"/>
        <w:rPr>
          <w:rFonts w:ascii="Arial" w:hAnsi="Arial" w:cs="Arial"/>
          <w:sz w:val="22"/>
          <w:szCs w:val="22"/>
          <w:u w:val="single"/>
        </w:rPr>
      </w:pPr>
      <w:r w:rsidRPr="00FE4D8E">
        <w:rPr>
          <w:rFonts w:ascii="Arial" w:hAnsi="Arial" w:cs="Arial"/>
          <w:sz w:val="22"/>
          <w:szCs w:val="22"/>
          <w:u w:val="single"/>
        </w:rPr>
        <w:t>Présentation du pouvoir adjudicateur</w:t>
      </w:r>
    </w:p>
    <w:p w14:paraId="0762D36E" w14:textId="77777777" w:rsidR="006C5E12" w:rsidRPr="00FE4D8E" w:rsidRDefault="006C5E12" w:rsidP="00FE4D8E">
      <w:pPr>
        <w:ind w:right="850"/>
        <w:jc w:val="both"/>
        <w:rPr>
          <w:rFonts w:ascii="Arial" w:hAnsi="Arial" w:cs="Arial"/>
          <w:sz w:val="22"/>
          <w:szCs w:val="22"/>
        </w:rPr>
      </w:pPr>
    </w:p>
    <w:p w14:paraId="7555E365" w14:textId="77777777" w:rsidR="006C5E12" w:rsidRDefault="006C5E12" w:rsidP="00FE4D8E">
      <w:pPr>
        <w:ind w:right="850"/>
        <w:jc w:val="both"/>
        <w:rPr>
          <w:rFonts w:ascii="Arial" w:hAnsi="Arial" w:cs="Arial"/>
          <w:sz w:val="22"/>
          <w:szCs w:val="22"/>
        </w:rPr>
      </w:pPr>
      <w:r w:rsidRPr="00FE4D8E">
        <w:rPr>
          <w:rFonts w:ascii="Arial" w:hAnsi="Arial" w:cs="Arial"/>
          <w:sz w:val="22"/>
          <w:szCs w:val="22"/>
        </w:rPr>
        <w:t xml:space="preserve">L’Académie nationale de médecine est un établissement public « sui generis » crée par Ordonnance du 20 décembre 1820. </w:t>
      </w:r>
    </w:p>
    <w:p w14:paraId="6A97EE58" w14:textId="77777777" w:rsidR="00902A83" w:rsidRPr="00FE4D8E" w:rsidRDefault="00902A83" w:rsidP="00902A83">
      <w:pPr>
        <w:ind w:right="850"/>
        <w:jc w:val="both"/>
        <w:rPr>
          <w:rFonts w:ascii="Arial" w:hAnsi="Arial" w:cs="Arial"/>
          <w:sz w:val="22"/>
          <w:szCs w:val="22"/>
        </w:rPr>
      </w:pPr>
      <w:r w:rsidRPr="00FE4D8E">
        <w:rPr>
          <w:rFonts w:ascii="Arial" w:hAnsi="Arial" w:cs="Arial"/>
          <w:sz w:val="22"/>
          <w:szCs w:val="22"/>
        </w:rPr>
        <w:t xml:space="preserve">Ses missions consistent à répondre à toutes les questions posées par le gouvernement dans le domaine de la santé publique. En plus de son rôle de conseiller, elle peut également, sans sollicitation préalable, émettre des avis ou communiqués. L’Académie œuvre également au perfectionnement et à la diffusion des sciences médicales et pharmaceutiques, ainsi qu’à leur application. </w:t>
      </w:r>
    </w:p>
    <w:p w14:paraId="520A2771" w14:textId="77777777" w:rsidR="00902A83" w:rsidRPr="00FE4D8E" w:rsidRDefault="00902A83" w:rsidP="00FE4D8E">
      <w:pPr>
        <w:ind w:right="850"/>
        <w:jc w:val="both"/>
        <w:rPr>
          <w:rFonts w:ascii="Arial" w:hAnsi="Arial" w:cs="Arial"/>
          <w:sz w:val="22"/>
          <w:szCs w:val="22"/>
        </w:rPr>
      </w:pPr>
    </w:p>
    <w:p w14:paraId="7B01A1FC" w14:textId="300CDE4A" w:rsidR="006C5E12" w:rsidRPr="00FE4D8E" w:rsidRDefault="006C5E12" w:rsidP="00FE4D8E">
      <w:pPr>
        <w:ind w:right="850"/>
        <w:jc w:val="both"/>
        <w:rPr>
          <w:rFonts w:ascii="Arial" w:hAnsi="Arial" w:cs="Arial"/>
          <w:sz w:val="22"/>
          <w:szCs w:val="22"/>
        </w:rPr>
      </w:pPr>
      <w:r w:rsidRPr="00FE4D8E">
        <w:rPr>
          <w:rFonts w:ascii="Arial" w:hAnsi="Arial" w:cs="Arial"/>
          <w:sz w:val="22"/>
          <w:szCs w:val="22"/>
        </w:rPr>
        <w:t>L’article 110 de la Loi n°2013-660 du 22 juillet 2013 relative à l’enseignement supérieur et à la recherche prévoit un nouveau Statut pour l’Académie nationale de médecine. L’Académie de médecine est désormais « une personne morale de droit public à statut particulier ».</w:t>
      </w:r>
    </w:p>
    <w:p w14:paraId="08B029FA" w14:textId="43395549" w:rsidR="006C5E12" w:rsidRPr="00FE4D8E" w:rsidRDefault="00902A83" w:rsidP="00FE4D8E">
      <w:pPr>
        <w:ind w:right="850"/>
        <w:jc w:val="both"/>
        <w:rPr>
          <w:rFonts w:ascii="Arial" w:hAnsi="Arial" w:cs="Arial"/>
          <w:sz w:val="22"/>
          <w:szCs w:val="22"/>
        </w:rPr>
      </w:pPr>
      <w:r>
        <w:rPr>
          <w:rFonts w:ascii="Arial" w:hAnsi="Arial" w:cs="Arial"/>
          <w:sz w:val="22"/>
          <w:szCs w:val="22"/>
        </w:rPr>
        <w:t xml:space="preserve">Le Code de la commande publique </w:t>
      </w:r>
      <w:r w:rsidR="006C5E12" w:rsidRPr="00FE4D8E">
        <w:rPr>
          <w:rFonts w:ascii="Arial" w:hAnsi="Arial" w:cs="Arial"/>
          <w:sz w:val="22"/>
          <w:szCs w:val="22"/>
        </w:rPr>
        <w:t>s’applique aux marchés de travaux et de services passés par l’Académie de médecine.</w:t>
      </w:r>
    </w:p>
    <w:p w14:paraId="6946FECF" w14:textId="77777777" w:rsidR="006C5E12" w:rsidRPr="00FE4D8E" w:rsidRDefault="006C5E12" w:rsidP="00FE4D8E">
      <w:pPr>
        <w:ind w:right="850"/>
        <w:rPr>
          <w:rFonts w:ascii="Arial" w:hAnsi="Arial" w:cs="Arial"/>
          <w:b/>
          <w:sz w:val="22"/>
          <w:szCs w:val="22"/>
          <w:u w:val="single"/>
        </w:rPr>
      </w:pPr>
    </w:p>
    <w:p w14:paraId="63AA44BB" w14:textId="77777777" w:rsidR="006C5E12" w:rsidRPr="00FE4D8E" w:rsidRDefault="006C5E12" w:rsidP="00FE4D8E">
      <w:pPr>
        <w:ind w:right="850"/>
        <w:rPr>
          <w:rFonts w:ascii="Arial" w:hAnsi="Arial" w:cs="Arial"/>
          <w:b/>
          <w:sz w:val="22"/>
          <w:szCs w:val="22"/>
          <w:u w:val="single"/>
        </w:rPr>
      </w:pPr>
    </w:p>
    <w:p w14:paraId="161BAB9A" w14:textId="77777777" w:rsidR="006C5E12" w:rsidRPr="00FE4D8E" w:rsidRDefault="006C5E12" w:rsidP="00FE4D8E">
      <w:pPr>
        <w:ind w:right="850"/>
        <w:outlineLvl w:val="0"/>
        <w:rPr>
          <w:rFonts w:ascii="Arial" w:hAnsi="Arial" w:cs="Arial"/>
          <w:b/>
          <w:sz w:val="22"/>
          <w:szCs w:val="22"/>
        </w:rPr>
      </w:pPr>
      <w:r w:rsidRPr="00FE4D8E">
        <w:rPr>
          <w:rFonts w:ascii="Arial" w:hAnsi="Arial" w:cs="Arial"/>
          <w:b/>
          <w:sz w:val="22"/>
          <w:szCs w:val="22"/>
        </w:rPr>
        <w:t>ARTICLE 1 – OBJET DU MARCHE – DISPOSITIONS GENERALES</w:t>
      </w:r>
    </w:p>
    <w:p w14:paraId="3E92FB7A" w14:textId="77777777" w:rsidR="006C5E12" w:rsidRPr="00FE4D8E" w:rsidRDefault="006C5E12" w:rsidP="00FE4D8E">
      <w:pPr>
        <w:ind w:right="850"/>
        <w:rPr>
          <w:rFonts w:ascii="Arial" w:hAnsi="Arial" w:cs="Arial"/>
          <w:b/>
          <w:sz w:val="22"/>
          <w:szCs w:val="22"/>
          <w:u w:val="single"/>
        </w:rPr>
      </w:pPr>
    </w:p>
    <w:p w14:paraId="27C64A91" w14:textId="40F3C2FB" w:rsidR="006C5E12" w:rsidRPr="00902A83" w:rsidRDefault="006C5E12" w:rsidP="00902A83">
      <w:pPr>
        <w:pStyle w:val="Paragraphedeliste"/>
        <w:numPr>
          <w:ilvl w:val="1"/>
          <w:numId w:val="36"/>
        </w:numPr>
        <w:ind w:right="850"/>
        <w:rPr>
          <w:rFonts w:ascii="Arial" w:hAnsi="Arial" w:cs="Arial"/>
          <w:b/>
          <w:sz w:val="22"/>
          <w:szCs w:val="22"/>
        </w:rPr>
      </w:pPr>
      <w:r w:rsidRPr="00902A83">
        <w:rPr>
          <w:rFonts w:ascii="Arial" w:hAnsi="Arial" w:cs="Arial"/>
          <w:b/>
          <w:sz w:val="22"/>
          <w:szCs w:val="22"/>
        </w:rPr>
        <w:t>Objet du marché</w:t>
      </w:r>
    </w:p>
    <w:p w14:paraId="7D276EF2" w14:textId="77777777" w:rsidR="006C5E12" w:rsidRPr="00FE4D8E" w:rsidRDefault="006C5E12" w:rsidP="00FE4D8E">
      <w:pPr>
        <w:ind w:right="850"/>
        <w:jc w:val="both"/>
        <w:rPr>
          <w:rFonts w:ascii="Arial" w:hAnsi="Arial" w:cs="Arial"/>
          <w:sz w:val="22"/>
          <w:szCs w:val="22"/>
        </w:rPr>
      </w:pPr>
    </w:p>
    <w:p w14:paraId="5DDFCF1D" w14:textId="57364DA1" w:rsidR="006123BC" w:rsidRPr="006123BC" w:rsidRDefault="006123BC" w:rsidP="006123BC">
      <w:pPr>
        <w:ind w:right="850"/>
        <w:jc w:val="both"/>
        <w:rPr>
          <w:rFonts w:ascii="Arial" w:hAnsi="Arial" w:cs="Arial"/>
          <w:sz w:val="22"/>
          <w:szCs w:val="22"/>
        </w:rPr>
      </w:pPr>
      <w:r w:rsidRPr="006123BC">
        <w:rPr>
          <w:rFonts w:ascii="Arial" w:hAnsi="Arial" w:cs="Arial"/>
          <w:sz w:val="22"/>
          <w:szCs w:val="22"/>
        </w:rPr>
        <w:t xml:space="preserve">L’Académie nationale de médecine lance un appel d’offres pour sélectionner une </w:t>
      </w:r>
      <w:r w:rsidR="006C2EBA">
        <w:rPr>
          <w:rFonts w:ascii="Arial" w:hAnsi="Arial" w:cs="Arial"/>
          <w:sz w:val="22"/>
          <w:szCs w:val="22"/>
        </w:rPr>
        <w:t xml:space="preserve">agence </w:t>
      </w:r>
      <w:r w:rsidRPr="006123BC">
        <w:rPr>
          <w:rFonts w:ascii="Arial" w:hAnsi="Arial" w:cs="Arial"/>
          <w:sz w:val="22"/>
          <w:szCs w:val="22"/>
        </w:rPr>
        <w:t>spécialisée dans la communication presse, média-audiovisuelle et digitale. L’objectif est de renforcer la visibilité, l’accessibilité et la diffusion de ses travaux et de ses communications scientifiques auprès du grand public, des professionnels de santé et des institutions.</w:t>
      </w:r>
    </w:p>
    <w:p w14:paraId="333F6277" w14:textId="77777777" w:rsidR="006123BC" w:rsidRDefault="006123BC" w:rsidP="00FE4D8E">
      <w:pPr>
        <w:ind w:right="850"/>
        <w:jc w:val="both"/>
        <w:rPr>
          <w:rFonts w:ascii="Arial" w:hAnsi="Arial" w:cs="Arial"/>
          <w:sz w:val="22"/>
          <w:szCs w:val="22"/>
        </w:rPr>
      </w:pPr>
    </w:p>
    <w:p w14:paraId="75046BD6" w14:textId="41C18155" w:rsidR="00957622" w:rsidRDefault="00957622" w:rsidP="00957622">
      <w:pPr>
        <w:pStyle w:val="Paragraphedeliste"/>
        <w:numPr>
          <w:ilvl w:val="1"/>
          <w:numId w:val="36"/>
        </w:numPr>
        <w:ind w:right="850"/>
        <w:rPr>
          <w:rFonts w:ascii="Arial" w:hAnsi="Arial" w:cs="Arial"/>
          <w:b/>
          <w:sz w:val="22"/>
          <w:szCs w:val="22"/>
        </w:rPr>
      </w:pPr>
      <w:r>
        <w:rPr>
          <w:rFonts w:ascii="Arial" w:hAnsi="Arial" w:cs="Arial"/>
          <w:b/>
          <w:sz w:val="22"/>
          <w:szCs w:val="22"/>
        </w:rPr>
        <w:t>Contexte</w:t>
      </w:r>
    </w:p>
    <w:p w14:paraId="3E9916F6" w14:textId="235B99D4" w:rsidR="00957622" w:rsidRPr="00957622" w:rsidRDefault="00957622" w:rsidP="00957622">
      <w:pPr>
        <w:spacing w:before="100" w:beforeAutospacing="1" w:after="100" w:afterAutospacing="1"/>
        <w:ind w:right="850"/>
        <w:jc w:val="both"/>
        <w:rPr>
          <w:rFonts w:ascii="Arial" w:hAnsi="Arial" w:cs="Arial"/>
          <w:sz w:val="22"/>
          <w:szCs w:val="22"/>
        </w:rPr>
      </w:pPr>
      <w:r w:rsidRPr="00957622">
        <w:rPr>
          <w:rFonts w:ascii="Arial" w:eastAsia="Times New Roman" w:hAnsi="Arial" w:cs="Arial"/>
          <w:sz w:val="22"/>
          <w:szCs w:val="22"/>
        </w:rPr>
        <w:t xml:space="preserve">Institution reconnue d’utilité publique, l’Académie nationale de médecine assure des missions d’expertise scientifique, de veille sanitaire et de conseil auprès des pouvoirs publics. Chaque semaine, elle organise des séances scientifiques le mardi, dont les communications doivent être valorisées et rendues visibles à travers différents canaux. L’académie est déjà présente dans la communication au niveau des professionnels de santé mais n’a pas de site intranet, son image hors de l’académie manque de visibilité et la mission de l’académie est mal comprise par les professionnels de santé et surtout le grand public. L’académie souhaite donc renforcer sa communication auprès des professionnels et du grand public </w:t>
      </w:r>
      <w:r w:rsidR="003E7031" w:rsidRPr="00957622">
        <w:rPr>
          <w:rFonts w:ascii="Arial" w:eastAsia="Times New Roman" w:hAnsi="Arial" w:cs="Arial"/>
          <w:sz w:val="22"/>
          <w:szCs w:val="22"/>
        </w:rPr>
        <w:t>en</w:t>
      </w:r>
      <w:r w:rsidR="003E7031">
        <w:rPr>
          <w:rFonts w:ascii="Arial" w:eastAsia="Times New Roman" w:hAnsi="Arial" w:cs="Arial"/>
          <w:sz w:val="22"/>
          <w:szCs w:val="22"/>
        </w:rPr>
        <w:t>tre</w:t>
      </w:r>
      <w:r w:rsidR="003E7031" w:rsidRPr="00957622">
        <w:rPr>
          <w:rFonts w:ascii="Arial" w:eastAsia="Times New Roman" w:hAnsi="Arial" w:cs="Arial"/>
          <w:sz w:val="22"/>
          <w:szCs w:val="22"/>
        </w:rPr>
        <w:t xml:space="preserve"> autres</w:t>
      </w:r>
      <w:r w:rsidRPr="00957622">
        <w:rPr>
          <w:rFonts w:ascii="Arial" w:eastAsia="Times New Roman" w:hAnsi="Arial" w:cs="Arial"/>
          <w:sz w:val="22"/>
          <w:szCs w:val="22"/>
        </w:rPr>
        <w:t xml:space="preserve"> en modernisant ses outils existants et en ouvrant un compte Instagram. L’académie souhaite de fait devenir une entité de référence en matière de qualité et d’objectivité dans l’information médicale.</w:t>
      </w:r>
    </w:p>
    <w:p w14:paraId="2E3CE7A5" w14:textId="05C65339" w:rsidR="006C5E12" w:rsidRPr="00902A83" w:rsidRDefault="006C5E12" w:rsidP="00902A83">
      <w:pPr>
        <w:pStyle w:val="Paragraphedeliste"/>
        <w:numPr>
          <w:ilvl w:val="1"/>
          <w:numId w:val="36"/>
        </w:numPr>
        <w:ind w:right="850"/>
        <w:rPr>
          <w:rFonts w:ascii="Arial" w:hAnsi="Arial" w:cs="Arial"/>
          <w:b/>
          <w:sz w:val="22"/>
          <w:szCs w:val="22"/>
        </w:rPr>
      </w:pPr>
      <w:r w:rsidRPr="00902A83">
        <w:rPr>
          <w:rFonts w:ascii="Arial" w:hAnsi="Arial" w:cs="Arial"/>
          <w:b/>
          <w:sz w:val="22"/>
          <w:szCs w:val="22"/>
        </w:rPr>
        <w:t>Caractéristiques principales</w:t>
      </w:r>
    </w:p>
    <w:p w14:paraId="718F7DF4" w14:textId="77777777" w:rsidR="006C5E12" w:rsidRPr="00FE4D8E" w:rsidRDefault="006C5E12" w:rsidP="00FE4D8E">
      <w:pPr>
        <w:ind w:right="850"/>
        <w:jc w:val="both"/>
        <w:rPr>
          <w:rFonts w:ascii="Arial" w:hAnsi="Arial" w:cs="Arial"/>
          <w:sz w:val="22"/>
          <w:szCs w:val="22"/>
        </w:rPr>
      </w:pPr>
    </w:p>
    <w:p w14:paraId="28DFF1C1" w14:textId="274BA021" w:rsidR="006C5E12" w:rsidRPr="00FE4D8E" w:rsidRDefault="006C5E12" w:rsidP="00902A83">
      <w:pPr>
        <w:ind w:right="850"/>
        <w:jc w:val="both"/>
        <w:rPr>
          <w:rFonts w:ascii="Arial" w:hAnsi="Arial" w:cs="Arial"/>
          <w:b/>
          <w:sz w:val="22"/>
          <w:szCs w:val="22"/>
        </w:rPr>
      </w:pPr>
      <w:r w:rsidRPr="00FE4D8E">
        <w:rPr>
          <w:rFonts w:ascii="Arial" w:hAnsi="Arial" w:cs="Arial"/>
          <w:b/>
          <w:sz w:val="22"/>
          <w:szCs w:val="22"/>
        </w:rPr>
        <w:t>1.</w:t>
      </w:r>
      <w:r w:rsidR="00902A83">
        <w:rPr>
          <w:rFonts w:ascii="Arial" w:hAnsi="Arial" w:cs="Arial"/>
          <w:b/>
          <w:sz w:val="22"/>
          <w:szCs w:val="22"/>
        </w:rPr>
        <w:t>2.1</w:t>
      </w:r>
      <w:r w:rsidRPr="00FE4D8E">
        <w:rPr>
          <w:rFonts w:ascii="Arial" w:hAnsi="Arial" w:cs="Arial"/>
          <w:b/>
          <w:sz w:val="22"/>
          <w:szCs w:val="22"/>
        </w:rPr>
        <w:t xml:space="preserve"> Type de marché</w:t>
      </w:r>
    </w:p>
    <w:p w14:paraId="324A332F" w14:textId="77777777" w:rsidR="006C5E12" w:rsidRPr="00FE4D8E" w:rsidRDefault="006C5E12" w:rsidP="00FE4D8E">
      <w:pPr>
        <w:ind w:left="705" w:right="850"/>
        <w:jc w:val="both"/>
        <w:rPr>
          <w:rFonts w:ascii="Arial" w:hAnsi="Arial" w:cs="Arial"/>
          <w:b/>
          <w:sz w:val="22"/>
          <w:szCs w:val="22"/>
        </w:rPr>
      </w:pPr>
    </w:p>
    <w:p w14:paraId="639A6325" w14:textId="490577CF" w:rsidR="006C5E12" w:rsidRPr="00FE4D8E" w:rsidRDefault="006C5E12" w:rsidP="00FE4D8E">
      <w:pPr>
        <w:ind w:right="850"/>
        <w:jc w:val="both"/>
        <w:rPr>
          <w:rFonts w:ascii="Arial" w:hAnsi="Arial" w:cs="Arial"/>
          <w:sz w:val="22"/>
          <w:szCs w:val="22"/>
        </w:rPr>
      </w:pPr>
      <w:r w:rsidRPr="00FE4D8E">
        <w:rPr>
          <w:rFonts w:ascii="Arial" w:hAnsi="Arial" w:cs="Arial"/>
          <w:sz w:val="22"/>
          <w:szCs w:val="22"/>
        </w:rPr>
        <w:t>Le présent m</w:t>
      </w:r>
      <w:r w:rsidR="00902A83">
        <w:rPr>
          <w:rFonts w:ascii="Arial" w:hAnsi="Arial" w:cs="Arial"/>
          <w:sz w:val="22"/>
          <w:szCs w:val="22"/>
        </w:rPr>
        <w:t>arché est un marché de services.</w:t>
      </w:r>
    </w:p>
    <w:p w14:paraId="34DA70D0" w14:textId="77777777" w:rsidR="006C5E12" w:rsidRPr="00FE4D8E" w:rsidRDefault="006C5E12" w:rsidP="00FE4D8E">
      <w:pPr>
        <w:ind w:right="850"/>
        <w:jc w:val="both"/>
        <w:rPr>
          <w:rFonts w:ascii="Arial" w:hAnsi="Arial" w:cs="Arial"/>
          <w:sz w:val="22"/>
          <w:szCs w:val="22"/>
        </w:rPr>
      </w:pPr>
    </w:p>
    <w:p w14:paraId="3B26A465" w14:textId="1B4AE323" w:rsidR="006C5E12" w:rsidRPr="00FE4D8E" w:rsidRDefault="006C5E12" w:rsidP="00FE4D8E">
      <w:pPr>
        <w:ind w:right="850"/>
        <w:jc w:val="both"/>
        <w:rPr>
          <w:rFonts w:ascii="Arial" w:hAnsi="Arial" w:cs="Arial"/>
          <w:b/>
          <w:sz w:val="22"/>
          <w:szCs w:val="22"/>
        </w:rPr>
      </w:pPr>
      <w:r w:rsidRPr="00FE4D8E">
        <w:rPr>
          <w:rFonts w:ascii="Arial" w:hAnsi="Arial" w:cs="Arial"/>
          <w:b/>
          <w:sz w:val="22"/>
          <w:szCs w:val="22"/>
        </w:rPr>
        <w:tab/>
      </w:r>
      <w:r w:rsidR="00902A83">
        <w:rPr>
          <w:rFonts w:ascii="Arial" w:hAnsi="Arial" w:cs="Arial"/>
          <w:b/>
          <w:sz w:val="22"/>
          <w:szCs w:val="22"/>
        </w:rPr>
        <w:t>1.2.</w:t>
      </w:r>
      <w:r w:rsidRPr="00FE4D8E">
        <w:rPr>
          <w:rFonts w:ascii="Arial" w:hAnsi="Arial" w:cs="Arial"/>
          <w:b/>
          <w:sz w:val="22"/>
          <w:szCs w:val="22"/>
        </w:rPr>
        <w:t>2. Durée du marché</w:t>
      </w:r>
    </w:p>
    <w:p w14:paraId="547D7F72" w14:textId="77777777" w:rsidR="006C5E12" w:rsidRPr="00FE4D8E" w:rsidRDefault="006C5E12" w:rsidP="00FE4D8E">
      <w:pPr>
        <w:ind w:right="850"/>
        <w:jc w:val="both"/>
        <w:rPr>
          <w:rFonts w:ascii="Arial" w:hAnsi="Arial" w:cs="Arial"/>
          <w:sz w:val="22"/>
          <w:szCs w:val="22"/>
          <w:highlight w:val="lightGray"/>
        </w:rPr>
      </w:pPr>
    </w:p>
    <w:p w14:paraId="744BC413" w14:textId="62D73293" w:rsidR="00902A83" w:rsidRDefault="006C5E12" w:rsidP="00902A83">
      <w:pPr>
        <w:ind w:right="850"/>
        <w:jc w:val="both"/>
        <w:rPr>
          <w:rFonts w:ascii="Arial" w:hAnsi="Arial" w:cs="Arial"/>
          <w:sz w:val="22"/>
          <w:szCs w:val="22"/>
        </w:rPr>
      </w:pPr>
      <w:r w:rsidRPr="00C317D8">
        <w:rPr>
          <w:rFonts w:ascii="Arial" w:hAnsi="Arial" w:cs="Arial"/>
          <w:sz w:val="22"/>
          <w:szCs w:val="22"/>
        </w:rPr>
        <w:t xml:space="preserve">Le marché est conclu pour </w:t>
      </w:r>
      <w:r w:rsidR="00902A83" w:rsidRPr="00C317D8">
        <w:rPr>
          <w:rFonts w:ascii="Arial" w:hAnsi="Arial" w:cs="Arial"/>
          <w:sz w:val="22"/>
          <w:szCs w:val="22"/>
        </w:rPr>
        <w:t>une durée d’un an, reconductible deux fois, soit une durée totale de trois ans.</w:t>
      </w:r>
      <w:r w:rsidR="00902A83">
        <w:rPr>
          <w:rFonts w:ascii="Arial" w:hAnsi="Arial" w:cs="Arial"/>
          <w:sz w:val="22"/>
          <w:szCs w:val="22"/>
        </w:rPr>
        <w:t xml:space="preserve"> </w:t>
      </w:r>
    </w:p>
    <w:p w14:paraId="25ABE01A" w14:textId="1BF665FA" w:rsidR="006C5E12" w:rsidRDefault="00902A83" w:rsidP="00FE4D8E">
      <w:pPr>
        <w:ind w:right="850"/>
        <w:jc w:val="both"/>
        <w:rPr>
          <w:rFonts w:ascii="Arial" w:hAnsi="Arial" w:cs="Arial"/>
          <w:sz w:val="22"/>
          <w:szCs w:val="22"/>
        </w:rPr>
      </w:pPr>
      <w:r>
        <w:rPr>
          <w:rFonts w:ascii="Arial" w:hAnsi="Arial" w:cs="Arial"/>
          <w:sz w:val="22"/>
          <w:szCs w:val="22"/>
        </w:rPr>
        <w:t>L</w:t>
      </w:r>
      <w:r w:rsidR="006C5E12" w:rsidRPr="00FE4D8E">
        <w:rPr>
          <w:rFonts w:ascii="Arial" w:hAnsi="Arial" w:cs="Arial"/>
          <w:sz w:val="22"/>
          <w:szCs w:val="22"/>
        </w:rPr>
        <w:t>a mise en concurrence est réalisée en prenant en compte la durée totale du marché, périodes de reconduction comprises.</w:t>
      </w:r>
    </w:p>
    <w:p w14:paraId="2DB69820" w14:textId="77777777" w:rsidR="00C54F64" w:rsidRPr="00FE4D8E" w:rsidRDefault="00C54F64" w:rsidP="00FE4D8E">
      <w:pPr>
        <w:ind w:right="850"/>
        <w:jc w:val="both"/>
        <w:rPr>
          <w:rFonts w:ascii="Arial" w:hAnsi="Arial" w:cs="Arial"/>
          <w:sz w:val="22"/>
          <w:szCs w:val="22"/>
        </w:rPr>
      </w:pPr>
    </w:p>
    <w:p w14:paraId="03617623" w14:textId="72D8542E" w:rsidR="006C5E12" w:rsidRPr="00FE4D8E" w:rsidRDefault="006C5E12" w:rsidP="00FE4D8E">
      <w:pPr>
        <w:ind w:right="850"/>
        <w:jc w:val="both"/>
        <w:rPr>
          <w:rFonts w:ascii="Arial" w:hAnsi="Arial" w:cs="Arial"/>
          <w:sz w:val="22"/>
          <w:szCs w:val="22"/>
        </w:rPr>
      </w:pPr>
      <w:r w:rsidRPr="00FE4D8E">
        <w:rPr>
          <w:rFonts w:ascii="Arial" w:hAnsi="Arial" w:cs="Arial"/>
          <w:sz w:val="22"/>
          <w:szCs w:val="22"/>
        </w:rPr>
        <w:t xml:space="preserve">Le pouvoir adjudicateur </w:t>
      </w:r>
      <w:r w:rsidR="00A20B07">
        <w:rPr>
          <w:rFonts w:ascii="Arial" w:hAnsi="Arial" w:cs="Arial"/>
          <w:sz w:val="22"/>
          <w:szCs w:val="22"/>
        </w:rPr>
        <w:t xml:space="preserve">pourra prendre </w:t>
      </w:r>
      <w:r w:rsidRPr="00FE4D8E">
        <w:rPr>
          <w:rFonts w:ascii="Arial" w:hAnsi="Arial" w:cs="Arial"/>
          <w:sz w:val="22"/>
          <w:szCs w:val="22"/>
        </w:rPr>
        <w:t xml:space="preserve">par écrit la décision de </w:t>
      </w:r>
      <w:r w:rsidR="00A20B07">
        <w:rPr>
          <w:rFonts w:ascii="Arial" w:hAnsi="Arial" w:cs="Arial"/>
          <w:sz w:val="22"/>
          <w:szCs w:val="22"/>
        </w:rPr>
        <w:t xml:space="preserve">ne pas </w:t>
      </w:r>
      <w:r w:rsidRPr="00FE4D8E">
        <w:rPr>
          <w:rFonts w:ascii="Arial" w:hAnsi="Arial" w:cs="Arial"/>
          <w:sz w:val="22"/>
          <w:szCs w:val="22"/>
        </w:rPr>
        <w:t>reconduire le marché. Cette décision sera notifiée pa</w:t>
      </w:r>
      <w:r w:rsidR="00902A83">
        <w:rPr>
          <w:rFonts w:ascii="Arial" w:hAnsi="Arial" w:cs="Arial"/>
          <w:sz w:val="22"/>
          <w:szCs w:val="22"/>
        </w:rPr>
        <w:t>r lettre recommandée avec A.R, un</w:t>
      </w:r>
      <w:r w:rsidRPr="00FE4D8E">
        <w:rPr>
          <w:rFonts w:ascii="Arial" w:hAnsi="Arial" w:cs="Arial"/>
          <w:sz w:val="22"/>
          <w:szCs w:val="22"/>
        </w:rPr>
        <w:t xml:space="preserve"> mois à l’avance.</w:t>
      </w:r>
    </w:p>
    <w:p w14:paraId="4081D577" w14:textId="77777777" w:rsidR="006C5E12" w:rsidRPr="00FE4D8E" w:rsidRDefault="006C5E12" w:rsidP="00FE4D8E">
      <w:pPr>
        <w:ind w:right="850"/>
        <w:jc w:val="both"/>
        <w:rPr>
          <w:rFonts w:ascii="Arial" w:hAnsi="Arial" w:cs="Arial"/>
          <w:sz w:val="22"/>
          <w:szCs w:val="22"/>
        </w:rPr>
      </w:pPr>
      <w:r w:rsidRPr="00FE4D8E">
        <w:rPr>
          <w:rFonts w:ascii="Arial" w:hAnsi="Arial" w:cs="Arial"/>
          <w:sz w:val="22"/>
          <w:szCs w:val="22"/>
        </w:rPr>
        <w:t>Le titulaire du marché ne peut refuser sa reconduction, sauf stipulation contraire prévue dans le marché.</w:t>
      </w:r>
    </w:p>
    <w:p w14:paraId="6C694AD7" w14:textId="77777777" w:rsidR="006C5E12" w:rsidRPr="00FE4D8E" w:rsidRDefault="006C5E12" w:rsidP="00FE4D8E">
      <w:pPr>
        <w:ind w:right="850"/>
        <w:jc w:val="both"/>
        <w:rPr>
          <w:rFonts w:ascii="Arial" w:hAnsi="Arial" w:cs="Arial"/>
          <w:sz w:val="22"/>
          <w:szCs w:val="22"/>
        </w:rPr>
      </w:pPr>
      <w:r w:rsidRPr="00FE4D8E">
        <w:rPr>
          <w:rFonts w:ascii="Arial" w:hAnsi="Arial" w:cs="Arial"/>
          <w:sz w:val="22"/>
          <w:szCs w:val="22"/>
        </w:rPr>
        <w:t>La décision du pouvoir adjudicateur de reconduire un marché est une simple décision de poursuivre l’exécution de ce marché, non une décision de passer un nouveau contrat.</w:t>
      </w:r>
    </w:p>
    <w:p w14:paraId="1E691225" w14:textId="77777777" w:rsidR="006C5E12" w:rsidRPr="00FE4D8E" w:rsidRDefault="006C5E12" w:rsidP="00FE4D8E">
      <w:pPr>
        <w:ind w:right="850"/>
        <w:jc w:val="both"/>
        <w:rPr>
          <w:rFonts w:ascii="Arial" w:hAnsi="Arial" w:cs="Arial"/>
          <w:b/>
          <w:sz w:val="22"/>
          <w:szCs w:val="22"/>
        </w:rPr>
      </w:pPr>
    </w:p>
    <w:p w14:paraId="3FE9C89E" w14:textId="2A73A774" w:rsidR="006C5E12" w:rsidRPr="00FE4D8E" w:rsidRDefault="006C5E12" w:rsidP="00FE4D8E">
      <w:pPr>
        <w:ind w:right="850"/>
        <w:jc w:val="both"/>
        <w:rPr>
          <w:rFonts w:ascii="Arial" w:hAnsi="Arial" w:cs="Arial"/>
          <w:sz w:val="22"/>
          <w:szCs w:val="22"/>
        </w:rPr>
      </w:pPr>
      <w:r w:rsidRPr="00FE4D8E">
        <w:rPr>
          <w:rFonts w:ascii="Arial" w:hAnsi="Arial" w:cs="Arial"/>
          <w:sz w:val="22"/>
          <w:szCs w:val="22"/>
        </w:rPr>
        <w:t>Le délai d’exécution du marché commence à courir le 1</w:t>
      </w:r>
      <w:r w:rsidRPr="00FE4D8E">
        <w:rPr>
          <w:rFonts w:ascii="Arial" w:hAnsi="Arial" w:cs="Arial"/>
          <w:sz w:val="22"/>
          <w:szCs w:val="22"/>
          <w:vertAlign w:val="superscript"/>
        </w:rPr>
        <w:t>er</w:t>
      </w:r>
      <w:r w:rsidR="00A20B07">
        <w:rPr>
          <w:rFonts w:ascii="Arial" w:hAnsi="Arial" w:cs="Arial"/>
          <w:sz w:val="22"/>
          <w:szCs w:val="22"/>
        </w:rPr>
        <w:t xml:space="preserve"> </w:t>
      </w:r>
      <w:r w:rsidR="000A729C">
        <w:rPr>
          <w:rFonts w:ascii="Arial" w:hAnsi="Arial" w:cs="Arial"/>
          <w:sz w:val="22"/>
          <w:szCs w:val="22"/>
        </w:rPr>
        <w:t>octobre</w:t>
      </w:r>
      <w:r w:rsidR="00902A83">
        <w:rPr>
          <w:rFonts w:ascii="Arial" w:hAnsi="Arial" w:cs="Arial"/>
          <w:sz w:val="22"/>
          <w:szCs w:val="22"/>
        </w:rPr>
        <w:t xml:space="preserve"> 202</w:t>
      </w:r>
      <w:r w:rsidR="000A729C">
        <w:rPr>
          <w:rFonts w:ascii="Arial" w:hAnsi="Arial" w:cs="Arial"/>
          <w:sz w:val="22"/>
          <w:szCs w:val="22"/>
        </w:rPr>
        <w:t>5</w:t>
      </w:r>
      <w:r w:rsidRPr="00FE4D8E">
        <w:rPr>
          <w:rFonts w:ascii="Arial" w:hAnsi="Arial" w:cs="Arial"/>
          <w:sz w:val="22"/>
          <w:szCs w:val="22"/>
        </w:rPr>
        <w:t xml:space="preserve">. </w:t>
      </w:r>
    </w:p>
    <w:p w14:paraId="06C23190" w14:textId="77777777" w:rsidR="006C5E12" w:rsidRPr="00FE4D8E" w:rsidRDefault="006C5E12" w:rsidP="00FE4D8E">
      <w:pPr>
        <w:ind w:right="850"/>
        <w:jc w:val="both"/>
        <w:rPr>
          <w:rFonts w:ascii="Arial" w:hAnsi="Arial" w:cs="Arial"/>
          <w:b/>
          <w:sz w:val="22"/>
          <w:szCs w:val="22"/>
        </w:rPr>
      </w:pPr>
    </w:p>
    <w:p w14:paraId="62F424D2" w14:textId="7BA43B87" w:rsidR="006C5E12" w:rsidRPr="00893186" w:rsidRDefault="006C5E12" w:rsidP="00354C12">
      <w:pPr>
        <w:pStyle w:val="Paragraphedeliste"/>
        <w:numPr>
          <w:ilvl w:val="1"/>
          <w:numId w:val="36"/>
        </w:numPr>
        <w:ind w:right="850"/>
        <w:rPr>
          <w:rFonts w:ascii="Arial" w:hAnsi="Arial" w:cs="Arial"/>
          <w:b/>
          <w:sz w:val="22"/>
          <w:szCs w:val="22"/>
        </w:rPr>
      </w:pPr>
      <w:bookmarkStart w:id="0" w:name="_Hlk100324249"/>
      <w:r w:rsidRPr="00893186">
        <w:rPr>
          <w:rFonts w:ascii="Arial" w:hAnsi="Arial" w:cs="Arial"/>
          <w:b/>
          <w:sz w:val="22"/>
          <w:szCs w:val="22"/>
        </w:rPr>
        <w:t xml:space="preserve">Mode de passation </w:t>
      </w:r>
    </w:p>
    <w:p w14:paraId="4B357F61" w14:textId="77777777" w:rsidR="006C5E12" w:rsidRPr="00354C12" w:rsidRDefault="006C5E12" w:rsidP="00354C12">
      <w:pPr>
        <w:ind w:right="850"/>
        <w:jc w:val="both"/>
        <w:rPr>
          <w:rFonts w:ascii="Arial" w:hAnsi="Arial" w:cs="Arial"/>
          <w:b/>
          <w:sz w:val="22"/>
          <w:szCs w:val="22"/>
        </w:rPr>
      </w:pPr>
    </w:p>
    <w:p w14:paraId="498097F0" w14:textId="569A2ACD" w:rsidR="00354C12" w:rsidRPr="00354C12" w:rsidRDefault="006C5E12" w:rsidP="00354C12">
      <w:pPr>
        <w:ind w:right="850"/>
        <w:jc w:val="both"/>
        <w:outlineLvl w:val="0"/>
        <w:rPr>
          <w:rFonts w:ascii="Arial" w:hAnsi="Arial" w:cs="Arial"/>
          <w:sz w:val="22"/>
          <w:szCs w:val="22"/>
        </w:rPr>
      </w:pPr>
      <w:r w:rsidRPr="00354C12">
        <w:rPr>
          <w:rFonts w:ascii="Arial" w:hAnsi="Arial" w:cs="Arial"/>
          <w:sz w:val="22"/>
          <w:szCs w:val="22"/>
        </w:rPr>
        <w:t xml:space="preserve">Le présent marché est un marché à procédure adaptée, passé conformément </w:t>
      </w:r>
      <w:r w:rsidR="00354C12">
        <w:rPr>
          <w:rFonts w:ascii="Arial" w:hAnsi="Arial" w:cs="Arial"/>
          <w:sz w:val="22"/>
          <w:szCs w:val="22"/>
        </w:rPr>
        <w:t xml:space="preserve">aux </w:t>
      </w:r>
      <w:r w:rsidR="00354C12" w:rsidRPr="00354C12">
        <w:rPr>
          <w:rFonts w:ascii="Arial" w:hAnsi="Arial" w:cs="Arial"/>
          <w:sz w:val="22"/>
          <w:szCs w:val="22"/>
        </w:rPr>
        <w:t>articles L 2123-1 et R 2123-1 à R 2123-</w:t>
      </w:r>
      <w:r w:rsidR="00123347">
        <w:rPr>
          <w:rFonts w:ascii="Arial" w:hAnsi="Arial" w:cs="Arial"/>
          <w:sz w:val="22"/>
          <w:szCs w:val="22"/>
        </w:rPr>
        <w:t>7</w:t>
      </w:r>
      <w:r w:rsidR="00354C12" w:rsidRPr="00354C12">
        <w:rPr>
          <w:rFonts w:ascii="Arial" w:hAnsi="Arial" w:cs="Arial"/>
          <w:sz w:val="22"/>
          <w:szCs w:val="22"/>
        </w:rPr>
        <w:t xml:space="preserve"> du Code de la Commande Publique </w:t>
      </w:r>
    </w:p>
    <w:bookmarkEnd w:id="0"/>
    <w:p w14:paraId="5E648613" w14:textId="024FA008" w:rsidR="006C5E12" w:rsidRPr="00354C12" w:rsidRDefault="006C5E12" w:rsidP="00FE4D8E">
      <w:pPr>
        <w:ind w:right="850"/>
        <w:jc w:val="both"/>
        <w:rPr>
          <w:rFonts w:ascii="Arial" w:hAnsi="Arial" w:cs="Arial"/>
          <w:sz w:val="22"/>
          <w:szCs w:val="22"/>
        </w:rPr>
      </w:pPr>
    </w:p>
    <w:p w14:paraId="16AA9694" w14:textId="77777777" w:rsidR="006C5E12" w:rsidRPr="00FE4D8E" w:rsidRDefault="006C5E12" w:rsidP="00FE4D8E">
      <w:pPr>
        <w:ind w:right="850"/>
        <w:jc w:val="both"/>
        <w:rPr>
          <w:rFonts w:ascii="Arial" w:hAnsi="Arial" w:cs="Arial"/>
          <w:b/>
          <w:sz w:val="22"/>
          <w:szCs w:val="22"/>
        </w:rPr>
      </w:pPr>
    </w:p>
    <w:p w14:paraId="295F79FE" w14:textId="77777777" w:rsidR="006C5E12" w:rsidRPr="00957622" w:rsidRDefault="006C5E12" w:rsidP="00FE4D8E">
      <w:pPr>
        <w:ind w:right="850"/>
        <w:jc w:val="both"/>
        <w:outlineLvl w:val="0"/>
        <w:rPr>
          <w:rFonts w:ascii="Arial" w:hAnsi="Arial" w:cs="Arial"/>
          <w:b/>
          <w:sz w:val="22"/>
          <w:szCs w:val="22"/>
        </w:rPr>
      </w:pPr>
      <w:bookmarkStart w:id="1" w:name="_Hlk100324676"/>
      <w:r w:rsidRPr="00957622">
        <w:rPr>
          <w:rFonts w:ascii="Arial" w:hAnsi="Arial" w:cs="Arial"/>
          <w:b/>
          <w:sz w:val="22"/>
          <w:szCs w:val="22"/>
        </w:rPr>
        <w:t>ARTICLE 2 – DESCRIPTION DE LA PRESTATION</w:t>
      </w:r>
    </w:p>
    <w:p w14:paraId="4ED7D106" w14:textId="77777777" w:rsidR="006C5E12" w:rsidRPr="00957622" w:rsidRDefault="006C5E12" w:rsidP="00FE4D8E">
      <w:pPr>
        <w:ind w:right="850"/>
        <w:rPr>
          <w:rFonts w:ascii="Arial" w:hAnsi="Arial" w:cs="Arial"/>
          <w:sz w:val="22"/>
          <w:szCs w:val="22"/>
        </w:rPr>
      </w:pPr>
    </w:p>
    <w:p w14:paraId="487AC585" w14:textId="5F4710FA" w:rsidR="006C5E12" w:rsidRPr="00957622" w:rsidRDefault="006C5E12" w:rsidP="00FE4D8E">
      <w:pPr>
        <w:ind w:right="850"/>
        <w:rPr>
          <w:rFonts w:ascii="Arial" w:hAnsi="Arial" w:cs="Arial"/>
          <w:b/>
          <w:sz w:val="22"/>
          <w:szCs w:val="22"/>
        </w:rPr>
      </w:pPr>
      <w:r w:rsidRPr="00957622">
        <w:rPr>
          <w:rFonts w:ascii="Arial" w:hAnsi="Arial" w:cs="Arial"/>
          <w:b/>
          <w:sz w:val="22"/>
          <w:szCs w:val="22"/>
        </w:rPr>
        <w:t>2.1</w:t>
      </w:r>
      <w:r w:rsidR="00F80760" w:rsidRPr="00957622">
        <w:rPr>
          <w:rFonts w:ascii="Arial" w:hAnsi="Arial" w:cs="Arial"/>
          <w:b/>
          <w:sz w:val="22"/>
          <w:szCs w:val="22"/>
        </w:rPr>
        <w:t xml:space="preserve"> </w:t>
      </w:r>
      <w:r w:rsidRPr="00957622">
        <w:rPr>
          <w:rFonts w:ascii="Arial" w:hAnsi="Arial" w:cs="Arial"/>
          <w:b/>
          <w:sz w:val="22"/>
          <w:szCs w:val="22"/>
        </w:rPr>
        <w:tab/>
        <w:t>Objet du marché</w:t>
      </w:r>
    </w:p>
    <w:p w14:paraId="28F86033" w14:textId="77777777" w:rsidR="006C5E12" w:rsidRPr="00957622" w:rsidRDefault="006C5E12" w:rsidP="00FE4D8E">
      <w:pPr>
        <w:ind w:right="850"/>
        <w:rPr>
          <w:rFonts w:ascii="Arial" w:hAnsi="Arial" w:cs="Arial"/>
          <w:b/>
          <w:sz w:val="22"/>
          <w:szCs w:val="22"/>
          <w:u w:val="single"/>
        </w:rPr>
      </w:pPr>
    </w:p>
    <w:p w14:paraId="5B8F590C" w14:textId="69EC7A55" w:rsidR="006C5E12" w:rsidRPr="00957622" w:rsidRDefault="006C5E12" w:rsidP="00FE4D8E">
      <w:pPr>
        <w:ind w:right="850"/>
        <w:jc w:val="both"/>
        <w:rPr>
          <w:rFonts w:ascii="Arial" w:hAnsi="Arial" w:cs="Arial"/>
          <w:sz w:val="22"/>
          <w:szCs w:val="22"/>
        </w:rPr>
      </w:pPr>
      <w:r w:rsidRPr="00957622">
        <w:rPr>
          <w:rFonts w:ascii="Arial" w:hAnsi="Arial" w:cs="Arial"/>
          <w:sz w:val="22"/>
          <w:szCs w:val="22"/>
        </w:rPr>
        <w:t>Sélectionner un</w:t>
      </w:r>
      <w:r w:rsidR="00F80760" w:rsidRPr="00957622">
        <w:rPr>
          <w:rFonts w:ascii="Arial" w:hAnsi="Arial" w:cs="Arial"/>
          <w:sz w:val="22"/>
          <w:szCs w:val="22"/>
        </w:rPr>
        <w:t xml:space="preserve"> </w:t>
      </w:r>
      <w:r w:rsidRPr="00957622">
        <w:rPr>
          <w:rFonts w:ascii="Arial" w:hAnsi="Arial" w:cs="Arial"/>
          <w:sz w:val="22"/>
          <w:szCs w:val="22"/>
        </w:rPr>
        <w:t>prestataire de service spécialisé</w:t>
      </w:r>
      <w:r w:rsidR="00F80760" w:rsidRPr="00957622">
        <w:rPr>
          <w:rFonts w:ascii="Arial" w:hAnsi="Arial" w:cs="Arial"/>
          <w:sz w:val="22"/>
          <w:szCs w:val="22"/>
        </w:rPr>
        <w:t xml:space="preserve"> </w:t>
      </w:r>
      <w:r w:rsidRPr="00957622">
        <w:rPr>
          <w:rFonts w:ascii="Arial" w:hAnsi="Arial" w:cs="Arial"/>
          <w:sz w:val="22"/>
          <w:szCs w:val="22"/>
        </w:rPr>
        <w:t>dans la mise en œuvre des stratégies de communication et de leurs déclinaisons.</w:t>
      </w:r>
    </w:p>
    <w:p w14:paraId="2557F701" w14:textId="77777777" w:rsidR="006C5E12" w:rsidRPr="00957622" w:rsidRDefault="006C5E12" w:rsidP="00FE4D8E">
      <w:pPr>
        <w:ind w:right="850"/>
        <w:jc w:val="both"/>
        <w:rPr>
          <w:rFonts w:ascii="Arial" w:hAnsi="Arial" w:cs="Arial"/>
          <w:sz w:val="22"/>
          <w:szCs w:val="22"/>
        </w:rPr>
      </w:pPr>
    </w:p>
    <w:p w14:paraId="3AABAC71" w14:textId="426E3E08" w:rsidR="006C5E12" w:rsidRPr="00957622" w:rsidRDefault="006C5E12" w:rsidP="00FE4D8E">
      <w:pPr>
        <w:ind w:right="850"/>
        <w:rPr>
          <w:rFonts w:ascii="Arial" w:hAnsi="Arial" w:cs="Arial"/>
          <w:b/>
          <w:sz w:val="22"/>
          <w:szCs w:val="22"/>
        </w:rPr>
      </w:pPr>
      <w:r w:rsidRPr="00957622">
        <w:rPr>
          <w:rFonts w:ascii="Arial" w:hAnsi="Arial" w:cs="Arial"/>
          <w:b/>
          <w:sz w:val="22"/>
          <w:szCs w:val="22"/>
        </w:rPr>
        <w:t>2.2</w:t>
      </w:r>
      <w:r w:rsidRPr="00957622">
        <w:rPr>
          <w:rFonts w:ascii="Arial" w:hAnsi="Arial" w:cs="Arial"/>
          <w:b/>
          <w:sz w:val="22"/>
          <w:szCs w:val="22"/>
        </w:rPr>
        <w:tab/>
      </w:r>
      <w:r w:rsidR="00F80760" w:rsidRPr="00957622">
        <w:rPr>
          <w:rFonts w:ascii="Arial" w:hAnsi="Arial" w:cs="Arial"/>
          <w:b/>
          <w:sz w:val="22"/>
          <w:szCs w:val="22"/>
        </w:rPr>
        <w:t xml:space="preserve"> </w:t>
      </w:r>
      <w:r w:rsidRPr="00957622">
        <w:rPr>
          <w:rFonts w:ascii="Arial" w:hAnsi="Arial" w:cs="Arial"/>
          <w:b/>
          <w:sz w:val="22"/>
          <w:szCs w:val="22"/>
        </w:rPr>
        <w:t>Services attendus du prestataire</w:t>
      </w:r>
    </w:p>
    <w:p w14:paraId="6703450A" w14:textId="77777777" w:rsidR="006C5E12" w:rsidRPr="00957622" w:rsidRDefault="006C5E12" w:rsidP="00FE4D8E">
      <w:pPr>
        <w:ind w:right="850"/>
        <w:rPr>
          <w:rFonts w:ascii="Arial" w:hAnsi="Arial" w:cs="Arial"/>
          <w:b/>
          <w:sz w:val="22"/>
          <w:szCs w:val="22"/>
        </w:rPr>
      </w:pPr>
    </w:p>
    <w:p w14:paraId="24889DA1" w14:textId="7D0E4454" w:rsidR="006123BC" w:rsidRPr="00957622" w:rsidRDefault="006123BC" w:rsidP="006123BC">
      <w:pPr>
        <w:ind w:right="850"/>
        <w:jc w:val="both"/>
        <w:rPr>
          <w:rFonts w:ascii="Arial" w:hAnsi="Arial" w:cs="Arial"/>
          <w:sz w:val="22"/>
          <w:szCs w:val="22"/>
        </w:rPr>
      </w:pPr>
      <w:r w:rsidRPr="00957622">
        <w:rPr>
          <w:rFonts w:ascii="Arial" w:hAnsi="Arial" w:cs="Arial"/>
          <w:sz w:val="22"/>
          <w:szCs w:val="22"/>
        </w:rPr>
        <w:t>S</w:t>
      </w:r>
      <w:r w:rsidR="006C5E12" w:rsidRPr="00957622">
        <w:rPr>
          <w:rFonts w:ascii="Arial" w:hAnsi="Arial" w:cs="Arial"/>
          <w:sz w:val="22"/>
          <w:szCs w:val="22"/>
        </w:rPr>
        <w:t xml:space="preserve">ous les directives du Secrétaire perpétuel, </w:t>
      </w:r>
      <w:bookmarkEnd w:id="1"/>
      <w:r w:rsidRPr="00957622">
        <w:rPr>
          <w:rFonts w:ascii="Arial" w:eastAsia="Times New Roman" w:hAnsi="Arial" w:cs="Arial"/>
          <w:sz w:val="22"/>
          <w:szCs w:val="22"/>
        </w:rPr>
        <w:t xml:space="preserve">le prestataire retenu devra assurer les missions </w:t>
      </w:r>
      <w:proofErr w:type="gramStart"/>
      <w:r w:rsidRPr="00957622">
        <w:rPr>
          <w:rFonts w:ascii="Arial" w:eastAsia="Times New Roman" w:hAnsi="Arial" w:cs="Arial"/>
          <w:sz w:val="22"/>
          <w:szCs w:val="22"/>
        </w:rPr>
        <w:t>suivantes:</w:t>
      </w:r>
      <w:proofErr w:type="gramEnd"/>
    </w:p>
    <w:p w14:paraId="2813EF53" w14:textId="657E2B8C" w:rsidR="006123BC" w:rsidRPr="00957622" w:rsidRDefault="006123BC" w:rsidP="006123BC">
      <w:pPr>
        <w:spacing w:before="100" w:beforeAutospacing="1" w:after="100" w:afterAutospacing="1"/>
        <w:outlineLvl w:val="4"/>
        <w:rPr>
          <w:rFonts w:ascii="Arial" w:eastAsia="Times New Roman" w:hAnsi="Arial" w:cs="Arial"/>
          <w:b/>
          <w:bCs/>
          <w:sz w:val="22"/>
          <w:szCs w:val="22"/>
        </w:rPr>
      </w:pPr>
      <w:r w:rsidRPr="00957622">
        <w:rPr>
          <w:rFonts w:ascii="Arial" w:eastAsia="Times New Roman" w:hAnsi="Arial" w:cs="Arial"/>
          <w:b/>
          <w:bCs/>
          <w:sz w:val="22"/>
          <w:szCs w:val="22"/>
        </w:rPr>
        <w:t>2.2.1. Conception et animation du site internet et intranet</w:t>
      </w:r>
    </w:p>
    <w:p w14:paraId="1FD101B8" w14:textId="27604EEA" w:rsidR="006123BC" w:rsidRPr="00957622" w:rsidRDefault="006123BC" w:rsidP="006123BC">
      <w:pPr>
        <w:numPr>
          <w:ilvl w:val="0"/>
          <w:numId w:val="37"/>
        </w:numPr>
        <w:spacing w:before="100" w:beforeAutospacing="1" w:after="100" w:afterAutospacing="1"/>
        <w:rPr>
          <w:rFonts w:ascii="Arial" w:eastAsia="Times New Roman" w:hAnsi="Arial" w:cs="Arial"/>
          <w:sz w:val="22"/>
          <w:szCs w:val="22"/>
        </w:rPr>
      </w:pPr>
      <w:r w:rsidRPr="00957622">
        <w:rPr>
          <w:rFonts w:ascii="Arial" w:eastAsia="Times New Roman" w:hAnsi="Arial" w:cs="Arial"/>
          <w:sz w:val="22"/>
          <w:szCs w:val="22"/>
        </w:rPr>
        <w:t>Modernisation graphique et ergonomique du site existant ou refonte complète si nécessaire</w:t>
      </w:r>
    </w:p>
    <w:p w14:paraId="303BBD05" w14:textId="5F7AC18C" w:rsidR="006123BC" w:rsidRPr="000B1216" w:rsidRDefault="006123BC" w:rsidP="000B1216">
      <w:pPr>
        <w:numPr>
          <w:ilvl w:val="0"/>
          <w:numId w:val="37"/>
        </w:numPr>
        <w:spacing w:before="100" w:beforeAutospacing="1" w:after="100" w:afterAutospacing="1"/>
        <w:rPr>
          <w:rFonts w:ascii="Arial" w:eastAsia="Times New Roman" w:hAnsi="Arial" w:cs="Arial"/>
          <w:sz w:val="22"/>
          <w:szCs w:val="22"/>
        </w:rPr>
      </w:pPr>
      <w:r w:rsidRPr="00957622">
        <w:rPr>
          <w:rFonts w:ascii="Arial" w:eastAsia="Times New Roman" w:hAnsi="Arial" w:cs="Arial"/>
          <w:sz w:val="22"/>
          <w:szCs w:val="22"/>
        </w:rPr>
        <w:t>Mise à jour hebdomadaire du contenu (communications, actualités, publications…</w:t>
      </w:r>
      <w:r w:rsidR="000B1216" w:rsidRPr="000B1216">
        <w:rPr>
          <w:rFonts w:ascii="Arial" w:eastAsia="Times New Roman" w:hAnsi="Arial" w:cs="Arial"/>
          <w:sz w:val="22"/>
          <w:szCs w:val="22"/>
        </w:rPr>
        <w:t>en particulier la Lettre de l’Académie qui sera par ailleurs diffusé par mail à un large public</w:t>
      </w:r>
      <w:r w:rsidRPr="000B1216">
        <w:rPr>
          <w:rFonts w:ascii="Arial" w:eastAsia="Times New Roman" w:hAnsi="Arial" w:cs="Arial"/>
          <w:sz w:val="22"/>
          <w:szCs w:val="22"/>
        </w:rPr>
        <w:t>)</w:t>
      </w:r>
    </w:p>
    <w:p w14:paraId="7ECF4619" w14:textId="77777777" w:rsidR="006123BC" w:rsidRPr="00957622" w:rsidRDefault="006123BC" w:rsidP="006123BC">
      <w:pPr>
        <w:numPr>
          <w:ilvl w:val="0"/>
          <w:numId w:val="37"/>
        </w:numPr>
        <w:spacing w:before="100" w:beforeAutospacing="1" w:after="100" w:afterAutospacing="1"/>
        <w:rPr>
          <w:rFonts w:ascii="Arial" w:eastAsia="Times New Roman" w:hAnsi="Arial" w:cs="Arial"/>
          <w:sz w:val="22"/>
          <w:szCs w:val="22"/>
        </w:rPr>
      </w:pPr>
      <w:r w:rsidRPr="00957622">
        <w:rPr>
          <w:rFonts w:ascii="Arial" w:eastAsia="Times New Roman" w:hAnsi="Arial" w:cs="Arial"/>
          <w:sz w:val="22"/>
          <w:szCs w:val="22"/>
        </w:rPr>
        <w:t>Intégration des vidéos, documents PDF, liens institutionnels, etc.</w:t>
      </w:r>
    </w:p>
    <w:p w14:paraId="70C132C0" w14:textId="4E4B1917" w:rsidR="006123BC" w:rsidRPr="00957622" w:rsidRDefault="006123BC" w:rsidP="006123BC">
      <w:pPr>
        <w:numPr>
          <w:ilvl w:val="0"/>
          <w:numId w:val="37"/>
        </w:numPr>
        <w:spacing w:before="100" w:beforeAutospacing="1" w:after="100" w:afterAutospacing="1"/>
        <w:rPr>
          <w:rFonts w:ascii="Arial" w:eastAsia="Times New Roman" w:hAnsi="Arial" w:cs="Arial"/>
          <w:sz w:val="22"/>
          <w:szCs w:val="22"/>
        </w:rPr>
      </w:pPr>
      <w:r w:rsidRPr="00957622">
        <w:rPr>
          <w:rFonts w:ascii="Arial" w:eastAsia="Times New Roman" w:hAnsi="Arial" w:cs="Arial"/>
          <w:sz w:val="22"/>
          <w:szCs w:val="22"/>
        </w:rPr>
        <w:t>Référencement naturel (SEO) optimisé</w:t>
      </w:r>
    </w:p>
    <w:p w14:paraId="3EC4F1C0" w14:textId="2EBA9AE1" w:rsidR="006123BC" w:rsidRPr="00957622" w:rsidRDefault="006123BC" w:rsidP="006123BC">
      <w:pPr>
        <w:numPr>
          <w:ilvl w:val="0"/>
          <w:numId w:val="37"/>
        </w:numPr>
        <w:spacing w:before="100" w:beforeAutospacing="1" w:after="100" w:afterAutospacing="1"/>
        <w:rPr>
          <w:rFonts w:ascii="Arial" w:eastAsia="Times New Roman" w:hAnsi="Arial" w:cs="Arial"/>
          <w:sz w:val="22"/>
          <w:szCs w:val="22"/>
        </w:rPr>
      </w:pPr>
      <w:r w:rsidRPr="00957622">
        <w:rPr>
          <w:rFonts w:ascii="Arial" w:eastAsia="Times New Roman" w:hAnsi="Arial" w:cs="Arial"/>
          <w:sz w:val="22"/>
          <w:szCs w:val="22"/>
        </w:rPr>
        <w:t>Création d’un site intranet</w:t>
      </w:r>
    </w:p>
    <w:p w14:paraId="247B3249" w14:textId="104D5127" w:rsidR="006123BC" w:rsidRPr="00957622" w:rsidRDefault="006123BC" w:rsidP="006123BC">
      <w:pPr>
        <w:spacing w:before="100" w:beforeAutospacing="1" w:after="100" w:afterAutospacing="1"/>
        <w:outlineLvl w:val="4"/>
        <w:rPr>
          <w:rFonts w:ascii="Arial" w:eastAsia="Times New Roman" w:hAnsi="Arial" w:cs="Arial"/>
          <w:b/>
          <w:bCs/>
          <w:sz w:val="22"/>
          <w:szCs w:val="22"/>
        </w:rPr>
      </w:pPr>
      <w:r w:rsidRPr="00957622">
        <w:rPr>
          <w:rFonts w:ascii="Arial" w:eastAsia="Times New Roman" w:hAnsi="Arial" w:cs="Arial"/>
          <w:b/>
          <w:bCs/>
          <w:sz w:val="22"/>
          <w:szCs w:val="22"/>
        </w:rPr>
        <w:t>2.2.2 Gestion des réseaux sociaux</w:t>
      </w:r>
    </w:p>
    <w:p w14:paraId="2544E4B3" w14:textId="47D47052" w:rsidR="006123BC" w:rsidRPr="00957622" w:rsidRDefault="006123BC" w:rsidP="006123BC">
      <w:pPr>
        <w:numPr>
          <w:ilvl w:val="0"/>
          <w:numId w:val="38"/>
        </w:numPr>
        <w:spacing w:before="100" w:beforeAutospacing="1" w:after="100" w:afterAutospacing="1"/>
        <w:rPr>
          <w:rFonts w:ascii="Arial" w:eastAsia="Times New Roman" w:hAnsi="Arial" w:cs="Arial"/>
          <w:sz w:val="22"/>
          <w:szCs w:val="22"/>
        </w:rPr>
      </w:pPr>
      <w:r w:rsidRPr="00957622">
        <w:rPr>
          <w:rFonts w:ascii="Arial" w:eastAsia="Times New Roman" w:hAnsi="Arial" w:cs="Arial"/>
          <w:sz w:val="22"/>
          <w:szCs w:val="22"/>
        </w:rPr>
        <w:t xml:space="preserve">Création et animation régulière des comptes </w:t>
      </w:r>
      <w:r w:rsidRPr="00957622">
        <w:rPr>
          <w:rFonts w:ascii="Arial" w:eastAsia="Times New Roman" w:hAnsi="Arial" w:cs="Arial"/>
          <w:b/>
          <w:bCs/>
          <w:sz w:val="22"/>
          <w:szCs w:val="22"/>
        </w:rPr>
        <w:t>LinkedIn</w:t>
      </w:r>
      <w:r w:rsidRPr="00957622">
        <w:rPr>
          <w:rFonts w:ascii="Arial" w:eastAsia="Times New Roman" w:hAnsi="Arial" w:cs="Arial"/>
          <w:sz w:val="22"/>
          <w:szCs w:val="22"/>
        </w:rPr>
        <w:t xml:space="preserve"> et </w:t>
      </w:r>
      <w:r w:rsidRPr="00957622">
        <w:rPr>
          <w:rFonts w:ascii="Arial" w:eastAsia="Times New Roman" w:hAnsi="Arial" w:cs="Arial"/>
          <w:b/>
          <w:bCs/>
          <w:sz w:val="22"/>
          <w:szCs w:val="22"/>
        </w:rPr>
        <w:t>Instagram</w:t>
      </w:r>
      <w:r w:rsidRPr="00957622">
        <w:rPr>
          <w:rFonts w:ascii="Arial" w:eastAsia="Times New Roman" w:hAnsi="Arial" w:cs="Arial"/>
          <w:sz w:val="22"/>
          <w:szCs w:val="22"/>
        </w:rPr>
        <w:t xml:space="preserve"> de l’Académie</w:t>
      </w:r>
    </w:p>
    <w:p w14:paraId="5F067A1F" w14:textId="3BE5D7AD" w:rsidR="006123BC" w:rsidRPr="00957622" w:rsidRDefault="006123BC" w:rsidP="006123BC">
      <w:pPr>
        <w:numPr>
          <w:ilvl w:val="0"/>
          <w:numId w:val="38"/>
        </w:numPr>
        <w:spacing w:before="100" w:beforeAutospacing="1" w:after="100" w:afterAutospacing="1"/>
        <w:rPr>
          <w:rFonts w:ascii="Arial" w:eastAsia="Times New Roman" w:hAnsi="Arial" w:cs="Arial"/>
          <w:sz w:val="22"/>
          <w:szCs w:val="22"/>
        </w:rPr>
      </w:pPr>
      <w:r w:rsidRPr="00957622">
        <w:rPr>
          <w:rFonts w:ascii="Arial" w:eastAsia="Times New Roman" w:hAnsi="Arial" w:cs="Arial"/>
          <w:sz w:val="22"/>
          <w:szCs w:val="22"/>
        </w:rPr>
        <w:t>Élaboration et diffusion de contenus visuels, vidéos, citations, extraits de séances</w:t>
      </w:r>
    </w:p>
    <w:p w14:paraId="1687E1F6" w14:textId="7B8FD22C" w:rsidR="006123BC" w:rsidRPr="00957622" w:rsidRDefault="006123BC" w:rsidP="006123BC">
      <w:pPr>
        <w:numPr>
          <w:ilvl w:val="0"/>
          <w:numId w:val="38"/>
        </w:numPr>
        <w:spacing w:before="100" w:beforeAutospacing="1" w:after="100" w:afterAutospacing="1"/>
        <w:rPr>
          <w:rFonts w:ascii="Arial" w:eastAsia="Times New Roman" w:hAnsi="Arial" w:cs="Arial"/>
          <w:sz w:val="22"/>
          <w:szCs w:val="22"/>
        </w:rPr>
      </w:pPr>
      <w:r w:rsidRPr="00957622">
        <w:rPr>
          <w:rFonts w:ascii="Arial" w:eastAsia="Times New Roman" w:hAnsi="Arial" w:cs="Arial"/>
          <w:sz w:val="22"/>
          <w:szCs w:val="22"/>
        </w:rPr>
        <w:t>Suivi des indicateurs de performance (engagement, portée, abonnés, etc.)</w:t>
      </w:r>
    </w:p>
    <w:p w14:paraId="75F46704" w14:textId="577EE961" w:rsidR="006123BC" w:rsidRPr="00957622" w:rsidRDefault="006123BC" w:rsidP="006123BC">
      <w:pPr>
        <w:numPr>
          <w:ilvl w:val="0"/>
          <w:numId w:val="38"/>
        </w:numPr>
        <w:spacing w:before="100" w:beforeAutospacing="1" w:after="100" w:afterAutospacing="1"/>
        <w:rPr>
          <w:rFonts w:ascii="Arial" w:eastAsia="Times New Roman" w:hAnsi="Arial" w:cs="Arial"/>
          <w:sz w:val="22"/>
          <w:szCs w:val="22"/>
        </w:rPr>
      </w:pPr>
      <w:r w:rsidRPr="00957622">
        <w:rPr>
          <w:rFonts w:ascii="Arial" w:eastAsia="Times New Roman" w:hAnsi="Arial" w:cs="Arial"/>
          <w:sz w:val="22"/>
          <w:szCs w:val="22"/>
        </w:rPr>
        <w:t>Modération et animation communautaire</w:t>
      </w:r>
    </w:p>
    <w:p w14:paraId="3C20FDB0" w14:textId="65A27852" w:rsidR="006123BC" w:rsidRPr="00957622" w:rsidRDefault="006123BC" w:rsidP="006123BC">
      <w:pPr>
        <w:spacing w:before="100" w:beforeAutospacing="1" w:after="100" w:afterAutospacing="1"/>
        <w:outlineLvl w:val="4"/>
        <w:rPr>
          <w:rFonts w:ascii="Arial" w:eastAsia="Times New Roman" w:hAnsi="Arial" w:cs="Arial"/>
          <w:b/>
          <w:bCs/>
          <w:sz w:val="22"/>
          <w:szCs w:val="22"/>
        </w:rPr>
      </w:pPr>
      <w:r w:rsidRPr="00957622">
        <w:rPr>
          <w:rFonts w:ascii="Arial" w:eastAsia="Times New Roman" w:hAnsi="Arial" w:cs="Arial"/>
          <w:b/>
          <w:bCs/>
          <w:sz w:val="22"/>
          <w:szCs w:val="22"/>
        </w:rPr>
        <w:t>2.2.3 Gestion de la chaîne YouTube</w:t>
      </w:r>
    </w:p>
    <w:p w14:paraId="58B11EE1" w14:textId="3ACC10C5" w:rsidR="006123BC" w:rsidRPr="00957622" w:rsidRDefault="006123BC" w:rsidP="006123BC">
      <w:pPr>
        <w:numPr>
          <w:ilvl w:val="0"/>
          <w:numId w:val="39"/>
        </w:numPr>
        <w:spacing w:before="100" w:beforeAutospacing="1" w:after="100" w:afterAutospacing="1"/>
        <w:rPr>
          <w:rFonts w:ascii="Arial" w:eastAsia="Times New Roman" w:hAnsi="Arial" w:cs="Arial"/>
          <w:sz w:val="22"/>
          <w:szCs w:val="22"/>
        </w:rPr>
      </w:pPr>
      <w:r w:rsidRPr="00957622">
        <w:rPr>
          <w:rFonts w:ascii="Arial" w:eastAsia="Times New Roman" w:hAnsi="Arial" w:cs="Arial"/>
          <w:sz w:val="22"/>
          <w:szCs w:val="22"/>
        </w:rPr>
        <w:t>Intégration hebdomadaire des vidéos des séances du mardi (édition simple si nécessaire)</w:t>
      </w:r>
    </w:p>
    <w:p w14:paraId="1DFA84B1" w14:textId="77777777" w:rsidR="006123BC" w:rsidRDefault="006123BC" w:rsidP="006123BC">
      <w:pPr>
        <w:numPr>
          <w:ilvl w:val="0"/>
          <w:numId w:val="39"/>
        </w:numPr>
        <w:spacing w:before="100" w:beforeAutospacing="1" w:after="100" w:afterAutospacing="1"/>
        <w:rPr>
          <w:rFonts w:ascii="Arial" w:eastAsia="Times New Roman" w:hAnsi="Arial" w:cs="Arial"/>
          <w:sz w:val="22"/>
          <w:szCs w:val="22"/>
        </w:rPr>
      </w:pPr>
      <w:r w:rsidRPr="00957622">
        <w:rPr>
          <w:rFonts w:ascii="Arial" w:eastAsia="Times New Roman" w:hAnsi="Arial" w:cs="Arial"/>
          <w:sz w:val="22"/>
          <w:szCs w:val="22"/>
        </w:rPr>
        <w:t>Optimisation des titres, descriptions, balises, et playlists.</w:t>
      </w:r>
    </w:p>
    <w:p w14:paraId="2EC143CF" w14:textId="77777777" w:rsidR="006123BC" w:rsidRPr="00957622" w:rsidRDefault="006123BC" w:rsidP="006123BC">
      <w:pPr>
        <w:numPr>
          <w:ilvl w:val="0"/>
          <w:numId w:val="39"/>
        </w:numPr>
        <w:spacing w:before="100" w:beforeAutospacing="1" w:after="100" w:afterAutospacing="1"/>
        <w:rPr>
          <w:rFonts w:ascii="Arial" w:eastAsia="Times New Roman" w:hAnsi="Arial" w:cs="Arial"/>
          <w:sz w:val="22"/>
          <w:szCs w:val="22"/>
        </w:rPr>
      </w:pPr>
      <w:r w:rsidRPr="00957622">
        <w:rPr>
          <w:rFonts w:ascii="Arial" w:eastAsia="Times New Roman" w:hAnsi="Arial" w:cs="Arial"/>
          <w:sz w:val="22"/>
          <w:szCs w:val="22"/>
        </w:rPr>
        <w:t>Veille qualitative de la diffusion (image, son, accessibilité).</w:t>
      </w:r>
    </w:p>
    <w:p w14:paraId="475316F1" w14:textId="4C290951" w:rsidR="006123BC" w:rsidRDefault="006123BC" w:rsidP="006123BC">
      <w:pPr>
        <w:numPr>
          <w:ilvl w:val="0"/>
          <w:numId w:val="39"/>
        </w:numPr>
        <w:spacing w:before="100" w:beforeAutospacing="1" w:after="100" w:afterAutospacing="1"/>
        <w:rPr>
          <w:rFonts w:ascii="Arial" w:eastAsia="Times New Roman" w:hAnsi="Arial" w:cs="Arial"/>
          <w:sz w:val="22"/>
          <w:szCs w:val="22"/>
        </w:rPr>
      </w:pPr>
      <w:r w:rsidRPr="00957622">
        <w:rPr>
          <w:rFonts w:ascii="Arial" w:eastAsia="Times New Roman" w:hAnsi="Arial" w:cs="Arial"/>
          <w:sz w:val="22"/>
          <w:szCs w:val="22"/>
        </w:rPr>
        <w:t xml:space="preserve">Création de nouveaux contenus </w:t>
      </w:r>
      <w:r w:rsidR="00957622" w:rsidRPr="00957622">
        <w:rPr>
          <w:rFonts w:ascii="Arial" w:eastAsia="Times New Roman" w:hAnsi="Arial" w:cs="Arial"/>
          <w:sz w:val="22"/>
          <w:szCs w:val="22"/>
        </w:rPr>
        <w:t>vidéo</w:t>
      </w:r>
      <w:r w:rsidRPr="00957622">
        <w:rPr>
          <w:rFonts w:ascii="Arial" w:eastAsia="Times New Roman" w:hAnsi="Arial" w:cs="Arial"/>
          <w:sz w:val="22"/>
          <w:szCs w:val="22"/>
        </w:rPr>
        <w:t xml:space="preserve"> (capsules, interviews, session) </w:t>
      </w:r>
    </w:p>
    <w:p w14:paraId="59A404F9" w14:textId="00C0552A" w:rsidR="006123BC" w:rsidRPr="00957622" w:rsidRDefault="006123BC" w:rsidP="006123BC">
      <w:pPr>
        <w:spacing w:before="100" w:beforeAutospacing="1" w:after="100" w:afterAutospacing="1"/>
        <w:outlineLvl w:val="4"/>
        <w:rPr>
          <w:rFonts w:ascii="Arial" w:eastAsia="Times New Roman" w:hAnsi="Arial" w:cs="Arial"/>
          <w:b/>
          <w:bCs/>
          <w:sz w:val="22"/>
          <w:szCs w:val="22"/>
        </w:rPr>
      </w:pPr>
      <w:r w:rsidRPr="00957622">
        <w:rPr>
          <w:rFonts w:ascii="Arial" w:eastAsia="Times New Roman" w:hAnsi="Arial" w:cs="Arial"/>
          <w:b/>
          <w:bCs/>
          <w:sz w:val="22"/>
          <w:szCs w:val="22"/>
        </w:rPr>
        <w:t>2.2.4. Promotion des communications scientifiques</w:t>
      </w:r>
    </w:p>
    <w:p w14:paraId="045FB41B" w14:textId="77777777" w:rsidR="006123BC" w:rsidRPr="00957622" w:rsidRDefault="006123BC" w:rsidP="006123BC">
      <w:pPr>
        <w:numPr>
          <w:ilvl w:val="0"/>
          <w:numId w:val="40"/>
        </w:numPr>
        <w:spacing w:before="100" w:beforeAutospacing="1" w:after="100" w:afterAutospacing="1"/>
        <w:rPr>
          <w:rFonts w:ascii="Arial" w:eastAsia="Times New Roman" w:hAnsi="Arial" w:cs="Arial"/>
          <w:sz w:val="22"/>
          <w:szCs w:val="22"/>
        </w:rPr>
      </w:pPr>
      <w:r w:rsidRPr="00957622">
        <w:rPr>
          <w:rFonts w:ascii="Arial" w:eastAsia="Times New Roman" w:hAnsi="Arial" w:cs="Arial"/>
          <w:sz w:val="22"/>
          <w:szCs w:val="22"/>
        </w:rPr>
        <w:t xml:space="preserve">Élaboration d’un plan de communication hebdomadaire autour des </w:t>
      </w:r>
      <w:r w:rsidRPr="00957622">
        <w:rPr>
          <w:rFonts w:ascii="Arial" w:eastAsia="Times New Roman" w:hAnsi="Arial" w:cs="Arial"/>
          <w:b/>
          <w:bCs/>
          <w:sz w:val="22"/>
          <w:szCs w:val="22"/>
        </w:rPr>
        <w:t>communications scientifiques des séances du mardi</w:t>
      </w:r>
      <w:r w:rsidRPr="00957622">
        <w:rPr>
          <w:rFonts w:ascii="Arial" w:eastAsia="Times New Roman" w:hAnsi="Arial" w:cs="Arial"/>
          <w:sz w:val="22"/>
          <w:szCs w:val="22"/>
        </w:rPr>
        <w:t>.</w:t>
      </w:r>
    </w:p>
    <w:p w14:paraId="668D15A5" w14:textId="77777777" w:rsidR="006123BC" w:rsidRPr="00957622" w:rsidRDefault="006123BC" w:rsidP="006123BC">
      <w:pPr>
        <w:numPr>
          <w:ilvl w:val="0"/>
          <w:numId w:val="40"/>
        </w:numPr>
        <w:spacing w:before="100" w:beforeAutospacing="1" w:after="100" w:afterAutospacing="1"/>
        <w:rPr>
          <w:rFonts w:ascii="Arial" w:eastAsia="Times New Roman" w:hAnsi="Arial" w:cs="Arial"/>
          <w:sz w:val="22"/>
          <w:szCs w:val="22"/>
        </w:rPr>
      </w:pPr>
      <w:r w:rsidRPr="00957622">
        <w:rPr>
          <w:rFonts w:ascii="Arial" w:eastAsia="Times New Roman" w:hAnsi="Arial" w:cs="Arial"/>
          <w:sz w:val="22"/>
          <w:szCs w:val="22"/>
        </w:rPr>
        <w:t>Rédaction de contenus vulgarisés (communiqués de presse, brèves, visuels).</w:t>
      </w:r>
    </w:p>
    <w:p w14:paraId="4D8450BA" w14:textId="77777777" w:rsidR="006123BC" w:rsidRPr="00957622" w:rsidRDefault="006123BC" w:rsidP="006123BC">
      <w:pPr>
        <w:numPr>
          <w:ilvl w:val="0"/>
          <w:numId w:val="40"/>
        </w:numPr>
        <w:spacing w:before="100" w:beforeAutospacing="1" w:after="100" w:afterAutospacing="1"/>
        <w:rPr>
          <w:rFonts w:ascii="Arial" w:eastAsia="Times New Roman" w:hAnsi="Arial" w:cs="Arial"/>
          <w:sz w:val="22"/>
          <w:szCs w:val="22"/>
        </w:rPr>
      </w:pPr>
      <w:r w:rsidRPr="00957622">
        <w:rPr>
          <w:rFonts w:ascii="Arial" w:eastAsia="Times New Roman" w:hAnsi="Arial" w:cs="Arial"/>
          <w:sz w:val="22"/>
          <w:szCs w:val="22"/>
        </w:rPr>
        <w:t>Diffusion via les réseaux sociaux, site web, et chaînes de diffusion ciblées.</w:t>
      </w:r>
    </w:p>
    <w:p w14:paraId="6819DE16" w14:textId="77777777" w:rsidR="006123BC" w:rsidRPr="00957622" w:rsidRDefault="006123BC" w:rsidP="006123BC">
      <w:pPr>
        <w:numPr>
          <w:ilvl w:val="0"/>
          <w:numId w:val="40"/>
        </w:numPr>
        <w:spacing w:before="100" w:beforeAutospacing="1" w:after="100" w:afterAutospacing="1"/>
        <w:rPr>
          <w:rFonts w:ascii="Arial" w:eastAsia="Times New Roman" w:hAnsi="Arial" w:cs="Arial"/>
          <w:sz w:val="22"/>
          <w:szCs w:val="22"/>
        </w:rPr>
      </w:pPr>
      <w:r w:rsidRPr="00957622">
        <w:rPr>
          <w:rFonts w:ascii="Arial" w:eastAsia="Times New Roman" w:hAnsi="Arial" w:cs="Arial"/>
          <w:sz w:val="22"/>
          <w:szCs w:val="22"/>
        </w:rPr>
        <w:t>Relais possible dans la presse spécialisée et/ou généraliste.</w:t>
      </w:r>
    </w:p>
    <w:p w14:paraId="4A35BA8A" w14:textId="77777777" w:rsidR="003F4179" w:rsidRPr="00957622" w:rsidRDefault="003F4179" w:rsidP="00FE4D8E">
      <w:pPr>
        <w:ind w:right="850"/>
        <w:jc w:val="both"/>
        <w:outlineLvl w:val="0"/>
        <w:rPr>
          <w:rFonts w:ascii="Arial" w:hAnsi="Arial" w:cs="Arial"/>
          <w:b/>
          <w:sz w:val="22"/>
          <w:szCs w:val="22"/>
        </w:rPr>
      </w:pPr>
      <w:bookmarkStart w:id="2" w:name="_Hlk100324879"/>
    </w:p>
    <w:p w14:paraId="1B7CF866" w14:textId="77777777" w:rsidR="003E7031" w:rsidRDefault="003E7031" w:rsidP="00FE4D8E">
      <w:pPr>
        <w:ind w:right="850"/>
        <w:jc w:val="both"/>
        <w:outlineLvl w:val="0"/>
        <w:rPr>
          <w:rFonts w:ascii="Arial" w:hAnsi="Arial" w:cs="Arial"/>
          <w:b/>
          <w:sz w:val="22"/>
          <w:szCs w:val="22"/>
        </w:rPr>
      </w:pPr>
    </w:p>
    <w:p w14:paraId="7BADBDD1" w14:textId="77777777" w:rsidR="003E7031" w:rsidRDefault="003E7031" w:rsidP="00FE4D8E">
      <w:pPr>
        <w:ind w:right="850"/>
        <w:jc w:val="both"/>
        <w:outlineLvl w:val="0"/>
        <w:rPr>
          <w:rFonts w:ascii="Arial" w:hAnsi="Arial" w:cs="Arial"/>
          <w:b/>
          <w:sz w:val="22"/>
          <w:szCs w:val="22"/>
        </w:rPr>
      </w:pPr>
    </w:p>
    <w:p w14:paraId="70069152" w14:textId="77777777" w:rsidR="003E7031" w:rsidRDefault="003E7031" w:rsidP="00FE4D8E">
      <w:pPr>
        <w:ind w:right="850"/>
        <w:jc w:val="both"/>
        <w:outlineLvl w:val="0"/>
        <w:rPr>
          <w:rFonts w:ascii="Arial" w:hAnsi="Arial" w:cs="Arial"/>
          <w:b/>
          <w:sz w:val="22"/>
          <w:szCs w:val="22"/>
        </w:rPr>
      </w:pPr>
    </w:p>
    <w:p w14:paraId="2DAA4B45" w14:textId="77777777" w:rsidR="003E7031" w:rsidRDefault="003E7031" w:rsidP="00FE4D8E">
      <w:pPr>
        <w:ind w:right="850"/>
        <w:jc w:val="both"/>
        <w:outlineLvl w:val="0"/>
        <w:rPr>
          <w:rFonts w:ascii="Arial" w:hAnsi="Arial" w:cs="Arial"/>
          <w:b/>
          <w:sz w:val="22"/>
          <w:szCs w:val="22"/>
        </w:rPr>
      </w:pPr>
    </w:p>
    <w:p w14:paraId="6CAA8AA2" w14:textId="77777777" w:rsidR="003E7031" w:rsidRDefault="003E7031" w:rsidP="00FE4D8E">
      <w:pPr>
        <w:ind w:right="850"/>
        <w:jc w:val="both"/>
        <w:outlineLvl w:val="0"/>
        <w:rPr>
          <w:rFonts w:ascii="Arial" w:hAnsi="Arial" w:cs="Arial"/>
          <w:b/>
          <w:sz w:val="22"/>
          <w:szCs w:val="22"/>
        </w:rPr>
      </w:pPr>
    </w:p>
    <w:p w14:paraId="6714018A" w14:textId="79166EEE" w:rsidR="006C5E12" w:rsidRPr="00957622" w:rsidRDefault="006C5E12" w:rsidP="00FE4D8E">
      <w:pPr>
        <w:ind w:right="850"/>
        <w:jc w:val="both"/>
        <w:outlineLvl w:val="0"/>
        <w:rPr>
          <w:rFonts w:ascii="Arial" w:hAnsi="Arial" w:cs="Arial"/>
          <w:b/>
          <w:sz w:val="22"/>
          <w:szCs w:val="22"/>
        </w:rPr>
      </w:pPr>
      <w:r w:rsidRPr="00957622">
        <w:rPr>
          <w:rFonts w:ascii="Arial" w:hAnsi="Arial" w:cs="Arial"/>
          <w:b/>
          <w:sz w:val="22"/>
          <w:szCs w:val="22"/>
        </w:rPr>
        <w:t>ARTICLE 3 – PIECES CONSTITUTIVES DU MARCHE</w:t>
      </w:r>
    </w:p>
    <w:p w14:paraId="058BE68D" w14:textId="77777777" w:rsidR="006C5E12" w:rsidRPr="00FE4D8E" w:rsidRDefault="006C5E12" w:rsidP="00FE4D8E">
      <w:pPr>
        <w:ind w:right="850"/>
        <w:jc w:val="both"/>
        <w:rPr>
          <w:rFonts w:ascii="Arial" w:hAnsi="Arial" w:cs="Arial"/>
          <w:b/>
          <w:sz w:val="22"/>
          <w:szCs w:val="22"/>
        </w:rPr>
      </w:pPr>
    </w:p>
    <w:p w14:paraId="63185369" w14:textId="77777777" w:rsidR="006C5E12" w:rsidRPr="002675FB" w:rsidRDefault="006C5E12" w:rsidP="00FE4D8E">
      <w:pPr>
        <w:ind w:right="850"/>
        <w:jc w:val="both"/>
        <w:rPr>
          <w:rFonts w:ascii="Arial" w:hAnsi="Arial" w:cs="Arial"/>
          <w:sz w:val="22"/>
          <w:szCs w:val="22"/>
        </w:rPr>
      </w:pPr>
      <w:r w:rsidRPr="002675FB">
        <w:rPr>
          <w:rFonts w:ascii="Arial" w:hAnsi="Arial" w:cs="Arial"/>
          <w:sz w:val="22"/>
          <w:szCs w:val="22"/>
        </w:rPr>
        <w:t xml:space="preserve">Les pièces constitutives du marché sont : </w:t>
      </w:r>
    </w:p>
    <w:p w14:paraId="3744D915" w14:textId="77777777" w:rsidR="006C5E12" w:rsidRPr="002675FB" w:rsidRDefault="006C5E12" w:rsidP="00FE4D8E">
      <w:pPr>
        <w:ind w:right="850"/>
        <w:jc w:val="both"/>
        <w:rPr>
          <w:rFonts w:ascii="Arial" w:hAnsi="Arial" w:cs="Arial"/>
          <w:b/>
          <w:sz w:val="22"/>
          <w:szCs w:val="22"/>
        </w:rPr>
      </w:pPr>
    </w:p>
    <w:p w14:paraId="6748D0B8" w14:textId="77F1EF7F" w:rsidR="006C5E12" w:rsidRPr="002675FB" w:rsidRDefault="002675FB" w:rsidP="00E41C3B">
      <w:pPr>
        <w:numPr>
          <w:ilvl w:val="1"/>
          <w:numId w:val="34"/>
        </w:numPr>
        <w:tabs>
          <w:tab w:val="clear" w:pos="705"/>
        </w:tabs>
        <w:ind w:left="0" w:right="850" w:firstLine="4"/>
        <w:rPr>
          <w:rFonts w:ascii="Arial" w:hAnsi="Arial" w:cs="Arial"/>
          <w:b/>
          <w:sz w:val="22"/>
          <w:szCs w:val="22"/>
        </w:rPr>
      </w:pPr>
      <w:r w:rsidRPr="002675FB">
        <w:rPr>
          <w:rFonts w:ascii="Arial" w:hAnsi="Arial" w:cs="Arial"/>
          <w:b/>
          <w:sz w:val="22"/>
          <w:szCs w:val="22"/>
        </w:rPr>
        <w:t xml:space="preserve"> </w:t>
      </w:r>
      <w:r w:rsidR="006C5E12" w:rsidRPr="002675FB">
        <w:rPr>
          <w:rFonts w:ascii="Arial" w:hAnsi="Arial" w:cs="Arial"/>
          <w:b/>
          <w:sz w:val="22"/>
          <w:szCs w:val="22"/>
        </w:rPr>
        <w:t xml:space="preserve">Pièces particulières : </w:t>
      </w:r>
    </w:p>
    <w:p w14:paraId="6F7C17BB" w14:textId="77777777" w:rsidR="006C5E12" w:rsidRPr="002675FB" w:rsidRDefault="006C5E12" w:rsidP="00FE4D8E">
      <w:pPr>
        <w:ind w:right="850"/>
        <w:rPr>
          <w:rFonts w:ascii="Arial" w:hAnsi="Arial" w:cs="Arial"/>
          <w:sz w:val="22"/>
          <w:szCs w:val="22"/>
        </w:rPr>
      </w:pPr>
    </w:p>
    <w:p w14:paraId="06A74890" w14:textId="77777777" w:rsidR="006C5E12" w:rsidRPr="002675FB" w:rsidRDefault="006C5E12" w:rsidP="00FE4D8E">
      <w:pPr>
        <w:ind w:right="850"/>
        <w:jc w:val="both"/>
        <w:rPr>
          <w:rFonts w:ascii="Arial" w:hAnsi="Arial" w:cs="Arial"/>
          <w:sz w:val="22"/>
          <w:szCs w:val="22"/>
        </w:rPr>
      </w:pPr>
      <w:r w:rsidRPr="002675FB">
        <w:rPr>
          <w:rFonts w:ascii="Arial" w:hAnsi="Arial" w:cs="Arial"/>
          <w:sz w:val="22"/>
          <w:szCs w:val="22"/>
        </w:rPr>
        <w:t xml:space="preserve">-  l’Acte d’Engagement (A.E) </w:t>
      </w:r>
    </w:p>
    <w:p w14:paraId="5A9777E1" w14:textId="77777777" w:rsidR="006C5E12" w:rsidRPr="002675FB" w:rsidRDefault="006C5E12" w:rsidP="00FE4D8E">
      <w:pPr>
        <w:ind w:right="850"/>
        <w:jc w:val="both"/>
        <w:rPr>
          <w:rFonts w:ascii="Arial" w:hAnsi="Arial" w:cs="Arial"/>
          <w:sz w:val="22"/>
          <w:szCs w:val="22"/>
        </w:rPr>
      </w:pPr>
      <w:r w:rsidRPr="002675FB">
        <w:rPr>
          <w:rFonts w:ascii="Arial" w:hAnsi="Arial" w:cs="Arial"/>
          <w:sz w:val="22"/>
          <w:szCs w:val="22"/>
        </w:rPr>
        <w:t xml:space="preserve">-  le présent Cahier des Clauses Particulières (C.C.P) ; </w:t>
      </w:r>
    </w:p>
    <w:p w14:paraId="7FDEDC15" w14:textId="59B6655F" w:rsidR="006C5E12" w:rsidRPr="002675FB" w:rsidRDefault="006C5E12" w:rsidP="00FE4D8E">
      <w:pPr>
        <w:ind w:right="850"/>
        <w:jc w:val="both"/>
        <w:rPr>
          <w:rFonts w:ascii="Arial" w:hAnsi="Arial" w:cs="Arial"/>
          <w:sz w:val="22"/>
          <w:szCs w:val="22"/>
        </w:rPr>
      </w:pPr>
      <w:r w:rsidRPr="002675FB">
        <w:rPr>
          <w:rFonts w:ascii="Arial" w:hAnsi="Arial" w:cs="Arial"/>
          <w:sz w:val="22"/>
          <w:szCs w:val="22"/>
        </w:rPr>
        <w:t>-  une proposition de prix (honoraires)</w:t>
      </w:r>
      <w:r w:rsidR="003F4179" w:rsidRPr="002675FB">
        <w:rPr>
          <w:rFonts w:ascii="Arial" w:hAnsi="Arial" w:cs="Arial"/>
          <w:sz w:val="22"/>
          <w:szCs w:val="22"/>
        </w:rPr>
        <w:t xml:space="preserve"> : </w:t>
      </w:r>
      <w:r w:rsidR="00E90458">
        <w:rPr>
          <w:rFonts w:ascii="Arial" w:eastAsia="Times New Roman" w:hAnsi="Arial" w:cs="Arial"/>
          <w:sz w:val="22"/>
          <w:szCs w:val="22"/>
        </w:rPr>
        <w:t>u</w:t>
      </w:r>
      <w:r w:rsidR="003F4179" w:rsidRPr="002675FB">
        <w:rPr>
          <w:rFonts w:ascii="Arial" w:eastAsia="Times New Roman" w:hAnsi="Arial" w:cs="Arial"/>
          <w:sz w:val="22"/>
          <w:szCs w:val="22"/>
        </w:rPr>
        <w:t xml:space="preserve">ne </w:t>
      </w:r>
      <w:r w:rsidR="003F4179" w:rsidRPr="002675FB">
        <w:rPr>
          <w:rFonts w:ascii="Arial" w:eastAsia="Times New Roman" w:hAnsi="Arial" w:cs="Arial"/>
          <w:b/>
          <w:bCs/>
          <w:sz w:val="22"/>
          <w:szCs w:val="22"/>
        </w:rPr>
        <w:t>proposition financière</w:t>
      </w:r>
      <w:r w:rsidR="003F4179" w:rsidRPr="002675FB">
        <w:rPr>
          <w:rFonts w:ascii="Arial" w:eastAsia="Times New Roman" w:hAnsi="Arial" w:cs="Arial"/>
          <w:sz w:val="22"/>
          <w:szCs w:val="22"/>
        </w:rPr>
        <w:t xml:space="preserve"> globale avec ventilation par poste</w:t>
      </w:r>
    </w:p>
    <w:p w14:paraId="411AB246" w14:textId="63360EFB" w:rsidR="003F4179" w:rsidRPr="00E90458" w:rsidRDefault="006C5E12" w:rsidP="002675FB">
      <w:pPr>
        <w:ind w:right="850"/>
        <w:jc w:val="both"/>
        <w:rPr>
          <w:rFonts w:ascii="Arial" w:hAnsi="Arial" w:cs="Arial"/>
          <w:sz w:val="22"/>
          <w:szCs w:val="22"/>
        </w:rPr>
      </w:pPr>
      <w:r w:rsidRPr="002675FB">
        <w:rPr>
          <w:rFonts w:ascii="Arial" w:hAnsi="Arial" w:cs="Arial"/>
          <w:sz w:val="22"/>
          <w:szCs w:val="22"/>
        </w:rPr>
        <w:t xml:space="preserve">- </w:t>
      </w:r>
      <w:r w:rsidR="003F4179" w:rsidRPr="002675FB">
        <w:rPr>
          <w:rFonts w:ascii="Arial" w:eastAsia="Times New Roman" w:hAnsi="Arial" w:cs="Arial"/>
          <w:sz w:val="22"/>
          <w:szCs w:val="22"/>
        </w:rPr>
        <w:t xml:space="preserve">Une </w:t>
      </w:r>
      <w:r w:rsidR="003F4179" w:rsidRPr="002675FB">
        <w:rPr>
          <w:rFonts w:ascii="Arial" w:eastAsia="Times New Roman" w:hAnsi="Arial" w:cs="Arial"/>
          <w:b/>
          <w:bCs/>
          <w:sz w:val="22"/>
          <w:szCs w:val="22"/>
        </w:rPr>
        <w:t>proposition technique</w:t>
      </w:r>
      <w:r w:rsidR="002675FB" w:rsidRPr="002675FB">
        <w:rPr>
          <w:rFonts w:ascii="Arial" w:eastAsia="Times New Roman" w:hAnsi="Arial" w:cs="Arial"/>
          <w:sz w:val="22"/>
          <w:szCs w:val="22"/>
        </w:rPr>
        <w:t xml:space="preserve"> </w:t>
      </w:r>
      <w:r w:rsidR="002675FB" w:rsidRPr="00E90458">
        <w:rPr>
          <w:rFonts w:ascii="Arial" w:eastAsia="Times New Roman" w:hAnsi="Arial" w:cs="Arial"/>
          <w:sz w:val="22"/>
          <w:szCs w:val="22"/>
        </w:rPr>
        <w:t>sous la forme d’</w:t>
      </w:r>
      <w:r w:rsidRPr="00E90458">
        <w:rPr>
          <w:rFonts w:ascii="Arial" w:hAnsi="Arial" w:cs="Arial"/>
          <w:sz w:val="22"/>
          <w:szCs w:val="22"/>
        </w:rPr>
        <w:t>un mémoire justificatif des dispositions que le candidat se propose d’adopter pour réaliser les services attendus</w:t>
      </w:r>
      <w:r w:rsidR="00E90458" w:rsidRPr="00E90458">
        <w:rPr>
          <w:rFonts w:ascii="Arial" w:hAnsi="Arial" w:cs="Arial"/>
          <w:sz w:val="22"/>
          <w:szCs w:val="22"/>
        </w:rPr>
        <w:t xml:space="preserve">, </w:t>
      </w:r>
      <w:r w:rsidR="002675FB" w:rsidRPr="00E90458">
        <w:rPr>
          <w:rFonts w:ascii="Arial" w:eastAsia="Times New Roman" w:hAnsi="Arial" w:cs="Arial"/>
          <w:sz w:val="22"/>
          <w:szCs w:val="22"/>
        </w:rPr>
        <w:t>détaillant l’approche méthodologique pour chaque missio</w:t>
      </w:r>
      <w:r w:rsidR="00E90458" w:rsidRPr="00E90458">
        <w:rPr>
          <w:rFonts w:ascii="Arial" w:eastAsia="Times New Roman" w:hAnsi="Arial" w:cs="Arial"/>
          <w:sz w:val="22"/>
          <w:szCs w:val="22"/>
        </w:rPr>
        <w:t xml:space="preserve">n et </w:t>
      </w:r>
      <w:r w:rsidR="00E90458" w:rsidRPr="00E90458">
        <w:rPr>
          <w:rFonts w:ascii="Arial" w:hAnsi="Arial" w:cs="Arial"/>
          <w:sz w:val="22"/>
          <w:szCs w:val="22"/>
        </w:rPr>
        <w:t xml:space="preserve">décrivant </w:t>
      </w:r>
      <w:r w:rsidR="003E7031">
        <w:rPr>
          <w:rFonts w:ascii="Arial" w:hAnsi="Arial" w:cs="Arial"/>
          <w:sz w:val="22"/>
          <w:szCs w:val="22"/>
        </w:rPr>
        <w:t xml:space="preserve">la composition de </w:t>
      </w:r>
      <w:r w:rsidR="00E90458" w:rsidRPr="00E90458">
        <w:rPr>
          <w:rFonts w:ascii="Arial" w:eastAsia="Times New Roman" w:hAnsi="Arial" w:cs="Arial"/>
          <w:sz w:val="22"/>
          <w:szCs w:val="22"/>
        </w:rPr>
        <w:t xml:space="preserve">l’équipe dédiée au projet, </w:t>
      </w:r>
      <w:r w:rsidRPr="00E90458">
        <w:rPr>
          <w:rFonts w:ascii="Arial" w:hAnsi="Arial" w:cs="Arial"/>
          <w:sz w:val="22"/>
          <w:szCs w:val="22"/>
        </w:rPr>
        <w:t>son expérience professionnelle</w:t>
      </w:r>
      <w:r w:rsidR="003E7031">
        <w:rPr>
          <w:rFonts w:ascii="Arial" w:hAnsi="Arial" w:cs="Arial"/>
          <w:sz w:val="22"/>
          <w:szCs w:val="22"/>
        </w:rPr>
        <w:t xml:space="preserve"> et </w:t>
      </w:r>
      <w:r w:rsidR="003F4179" w:rsidRPr="00E90458">
        <w:rPr>
          <w:rFonts w:ascii="Arial" w:eastAsia="Times New Roman" w:hAnsi="Arial" w:cs="Arial"/>
          <w:sz w:val="22"/>
          <w:szCs w:val="22"/>
        </w:rPr>
        <w:t>des références de réalisations similaires</w:t>
      </w:r>
      <w:r w:rsidR="003E7031">
        <w:rPr>
          <w:rFonts w:ascii="Arial" w:eastAsia="Times New Roman" w:hAnsi="Arial" w:cs="Arial"/>
          <w:sz w:val="22"/>
          <w:szCs w:val="22"/>
        </w:rPr>
        <w:t>.</w:t>
      </w:r>
    </w:p>
    <w:p w14:paraId="281B9267" w14:textId="77777777" w:rsidR="003F4179" w:rsidRPr="002675FB" w:rsidRDefault="003F4179" w:rsidP="00FE4D8E">
      <w:pPr>
        <w:ind w:right="850"/>
        <w:jc w:val="both"/>
        <w:rPr>
          <w:rFonts w:ascii="Arial" w:hAnsi="Arial" w:cs="Arial"/>
          <w:sz w:val="22"/>
          <w:szCs w:val="22"/>
        </w:rPr>
      </w:pPr>
    </w:p>
    <w:p w14:paraId="1E0E9456" w14:textId="77777777" w:rsidR="006C5E12" w:rsidRPr="002675FB" w:rsidRDefault="006C5E12" w:rsidP="00FE4D8E">
      <w:pPr>
        <w:ind w:right="850"/>
        <w:jc w:val="both"/>
        <w:rPr>
          <w:rFonts w:ascii="Arial" w:hAnsi="Arial" w:cs="Arial"/>
          <w:sz w:val="22"/>
          <w:szCs w:val="22"/>
        </w:rPr>
      </w:pPr>
      <w:r w:rsidRPr="002675FB">
        <w:rPr>
          <w:rFonts w:ascii="Arial" w:hAnsi="Arial" w:cs="Arial"/>
          <w:sz w:val="22"/>
          <w:szCs w:val="22"/>
        </w:rPr>
        <w:t>L’exemplaire original des pièces susvisées, conservé dans les archives de l’Académie nationale de médecine, fait seule foi.</w:t>
      </w:r>
    </w:p>
    <w:p w14:paraId="305D6ECD" w14:textId="77777777" w:rsidR="006C5E12" w:rsidRPr="00FE4D8E" w:rsidRDefault="006C5E12" w:rsidP="00FE4D8E">
      <w:pPr>
        <w:ind w:right="850"/>
        <w:rPr>
          <w:rFonts w:ascii="Arial" w:hAnsi="Arial" w:cs="Arial"/>
          <w:b/>
          <w:sz w:val="22"/>
          <w:szCs w:val="22"/>
        </w:rPr>
      </w:pPr>
    </w:p>
    <w:p w14:paraId="0B7073DC" w14:textId="589CFD0C" w:rsidR="006C5E12" w:rsidRPr="00E41C3B" w:rsidRDefault="00E41C3B" w:rsidP="00E41C3B">
      <w:pPr>
        <w:pStyle w:val="Paragraphedeliste"/>
        <w:numPr>
          <w:ilvl w:val="1"/>
          <w:numId w:val="34"/>
        </w:numPr>
        <w:tabs>
          <w:tab w:val="clear" w:pos="705"/>
        </w:tabs>
        <w:ind w:left="0" w:right="850" w:firstLine="4"/>
        <w:rPr>
          <w:rFonts w:ascii="Arial" w:hAnsi="Arial" w:cs="Arial"/>
          <w:b/>
          <w:sz w:val="22"/>
          <w:szCs w:val="22"/>
        </w:rPr>
      </w:pPr>
      <w:r>
        <w:rPr>
          <w:rFonts w:ascii="Arial" w:hAnsi="Arial" w:cs="Arial"/>
          <w:b/>
          <w:sz w:val="22"/>
          <w:szCs w:val="22"/>
        </w:rPr>
        <w:t xml:space="preserve"> </w:t>
      </w:r>
      <w:r w:rsidR="006C5E12" w:rsidRPr="00E41C3B">
        <w:rPr>
          <w:rFonts w:ascii="Arial" w:hAnsi="Arial" w:cs="Arial"/>
          <w:b/>
          <w:sz w:val="22"/>
          <w:szCs w:val="22"/>
        </w:rPr>
        <w:t xml:space="preserve">Pièces générales : </w:t>
      </w:r>
    </w:p>
    <w:p w14:paraId="74197A0A" w14:textId="77777777" w:rsidR="006C5E12" w:rsidRPr="00FE4D8E" w:rsidRDefault="006C5E12" w:rsidP="00FE4D8E">
      <w:pPr>
        <w:ind w:left="360" w:right="850"/>
        <w:jc w:val="both"/>
        <w:rPr>
          <w:rFonts w:ascii="Arial" w:hAnsi="Arial" w:cs="Arial"/>
          <w:sz w:val="22"/>
          <w:szCs w:val="22"/>
        </w:rPr>
      </w:pPr>
    </w:p>
    <w:p w14:paraId="106BB78A" w14:textId="272A726E" w:rsidR="006C5E12" w:rsidRPr="00FE4D8E" w:rsidRDefault="006C5E12" w:rsidP="00FE4D8E">
      <w:pPr>
        <w:ind w:right="850"/>
        <w:jc w:val="both"/>
        <w:rPr>
          <w:rFonts w:ascii="Arial" w:hAnsi="Arial" w:cs="Arial"/>
          <w:sz w:val="22"/>
          <w:szCs w:val="22"/>
        </w:rPr>
      </w:pPr>
      <w:r w:rsidRPr="00FE4D8E">
        <w:rPr>
          <w:rFonts w:ascii="Arial" w:hAnsi="Arial" w:cs="Arial"/>
          <w:b/>
          <w:sz w:val="22"/>
          <w:szCs w:val="22"/>
        </w:rPr>
        <w:t>- Le Cahier des Clauses Administratives Générales applicables aux marchés publics de</w:t>
      </w:r>
      <w:r w:rsidRPr="00FE4D8E">
        <w:rPr>
          <w:rFonts w:ascii="Arial" w:hAnsi="Arial" w:cs="Arial"/>
          <w:sz w:val="22"/>
          <w:szCs w:val="22"/>
        </w:rPr>
        <w:t xml:space="preserve"> Fournitures Courantes et de Services, approuvé par l’arrêté du </w:t>
      </w:r>
      <w:r w:rsidR="00397D8E">
        <w:rPr>
          <w:rFonts w:ascii="Arial" w:hAnsi="Arial" w:cs="Arial"/>
          <w:sz w:val="22"/>
          <w:szCs w:val="22"/>
        </w:rPr>
        <w:t>30 mars 2021</w:t>
      </w:r>
      <w:r w:rsidRPr="00FE4D8E">
        <w:rPr>
          <w:rFonts w:ascii="Arial" w:hAnsi="Arial" w:cs="Arial"/>
          <w:sz w:val="22"/>
          <w:szCs w:val="22"/>
        </w:rPr>
        <w:t xml:space="preserve"> (CCAG-FCS).</w:t>
      </w:r>
    </w:p>
    <w:p w14:paraId="0F6CDDD0" w14:textId="77777777" w:rsidR="006C5E12" w:rsidRPr="00FE4D8E" w:rsidRDefault="006C5E12" w:rsidP="00FE4D8E">
      <w:pPr>
        <w:ind w:right="850"/>
        <w:jc w:val="both"/>
        <w:rPr>
          <w:rFonts w:ascii="Arial" w:hAnsi="Arial" w:cs="Arial"/>
          <w:b/>
          <w:sz w:val="22"/>
          <w:szCs w:val="22"/>
          <w:u w:val="single"/>
        </w:rPr>
      </w:pPr>
    </w:p>
    <w:p w14:paraId="07F164ED" w14:textId="77777777" w:rsidR="00A20B07" w:rsidRDefault="00A20B07" w:rsidP="00FE4D8E">
      <w:pPr>
        <w:ind w:right="850"/>
        <w:jc w:val="both"/>
        <w:outlineLvl w:val="0"/>
        <w:rPr>
          <w:rFonts w:ascii="Arial" w:hAnsi="Arial" w:cs="Arial"/>
          <w:b/>
          <w:sz w:val="22"/>
          <w:szCs w:val="22"/>
        </w:rPr>
      </w:pPr>
      <w:bookmarkStart w:id="3" w:name="_Hlk100325019"/>
      <w:bookmarkEnd w:id="2"/>
    </w:p>
    <w:p w14:paraId="59F78D9C" w14:textId="38F3564E" w:rsidR="006C5E12" w:rsidRPr="00FE4D8E" w:rsidRDefault="006C5E12" w:rsidP="00FE4D8E">
      <w:pPr>
        <w:ind w:right="850"/>
        <w:jc w:val="both"/>
        <w:outlineLvl w:val="0"/>
        <w:rPr>
          <w:rFonts w:ascii="Arial" w:hAnsi="Arial" w:cs="Arial"/>
          <w:b/>
          <w:sz w:val="22"/>
          <w:szCs w:val="22"/>
        </w:rPr>
      </w:pPr>
      <w:r w:rsidRPr="00FE4D8E">
        <w:rPr>
          <w:rFonts w:ascii="Arial" w:hAnsi="Arial" w:cs="Arial"/>
          <w:b/>
          <w:sz w:val="22"/>
          <w:szCs w:val="22"/>
        </w:rPr>
        <w:t>ARTICLE 4 – PRIX DU MARCHE</w:t>
      </w:r>
    </w:p>
    <w:p w14:paraId="09006DE5" w14:textId="77777777" w:rsidR="006C5E12" w:rsidRPr="00FE4D8E" w:rsidRDefault="006C5E12" w:rsidP="00FE4D8E">
      <w:pPr>
        <w:ind w:right="850"/>
        <w:jc w:val="both"/>
        <w:rPr>
          <w:rFonts w:ascii="Arial" w:hAnsi="Arial" w:cs="Arial"/>
          <w:b/>
          <w:sz w:val="22"/>
          <w:szCs w:val="22"/>
        </w:rPr>
      </w:pPr>
    </w:p>
    <w:p w14:paraId="7084A3F5" w14:textId="4EF24A88" w:rsidR="006C5E12" w:rsidRPr="00FE4D8E" w:rsidRDefault="006C5E12" w:rsidP="00FE4D8E">
      <w:pPr>
        <w:ind w:right="850"/>
        <w:rPr>
          <w:rFonts w:ascii="Arial" w:hAnsi="Arial" w:cs="Arial"/>
          <w:b/>
          <w:sz w:val="22"/>
          <w:szCs w:val="22"/>
        </w:rPr>
      </w:pPr>
      <w:r w:rsidRPr="00FE4D8E">
        <w:rPr>
          <w:rFonts w:ascii="Arial" w:hAnsi="Arial" w:cs="Arial"/>
          <w:b/>
          <w:sz w:val="22"/>
          <w:szCs w:val="22"/>
        </w:rPr>
        <w:t>4.1</w:t>
      </w:r>
      <w:r w:rsidR="0050287F">
        <w:rPr>
          <w:rFonts w:ascii="Arial" w:hAnsi="Arial" w:cs="Arial"/>
          <w:b/>
          <w:sz w:val="22"/>
          <w:szCs w:val="22"/>
        </w:rPr>
        <w:t xml:space="preserve"> </w:t>
      </w:r>
      <w:r w:rsidRPr="00FE4D8E">
        <w:rPr>
          <w:rFonts w:ascii="Arial" w:hAnsi="Arial" w:cs="Arial"/>
          <w:b/>
          <w:sz w:val="22"/>
          <w:szCs w:val="22"/>
        </w:rPr>
        <w:tab/>
        <w:t>Forme du prix</w:t>
      </w:r>
    </w:p>
    <w:p w14:paraId="2B92EFEE" w14:textId="77777777" w:rsidR="006C5E12" w:rsidRPr="00FE4D8E" w:rsidRDefault="006C5E12" w:rsidP="00FE4D8E">
      <w:pPr>
        <w:ind w:right="850"/>
        <w:rPr>
          <w:rFonts w:ascii="Arial" w:hAnsi="Arial" w:cs="Arial"/>
          <w:b/>
          <w:sz w:val="22"/>
          <w:szCs w:val="22"/>
        </w:rPr>
      </w:pPr>
    </w:p>
    <w:p w14:paraId="3F0B561A" w14:textId="77777777" w:rsidR="006C5E12" w:rsidRPr="00FE4D8E" w:rsidRDefault="006C5E12" w:rsidP="0050287F">
      <w:pPr>
        <w:ind w:right="850"/>
        <w:jc w:val="both"/>
        <w:rPr>
          <w:rFonts w:ascii="Arial" w:hAnsi="Arial" w:cs="Arial"/>
          <w:sz w:val="22"/>
          <w:szCs w:val="22"/>
        </w:rPr>
      </w:pPr>
      <w:r w:rsidRPr="00FE4D8E">
        <w:rPr>
          <w:rFonts w:ascii="Arial" w:hAnsi="Arial" w:cs="Arial"/>
          <w:sz w:val="22"/>
          <w:szCs w:val="22"/>
        </w:rPr>
        <w:t xml:space="preserve">Les honoraires du titulaire du marché sont payables mensuellement à terme échu. </w:t>
      </w:r>
    </w:p>
    <w:p w14:paraId="30F2F8B7" w14:textId="77777777" w:rsidR="006C5E12" w:rsidRPr="00FE4D8E" w:rsidRDefault="006C5E12" w:rsidP="0050287F">
      <w:pPr>
        <w:ind w:right="850"/>
        <w:jc w:val="both"/>
        <w:rPr>
          <w:rFonts w:ascii="Arial" w:hAnsi="Arial" w:cs="Arial"/>
          <w:sz w:val="22"/>
          <w:szCs w:val="22"/>
        </w:rPr>
      </w:pPr>
    </w:p>
    <w:p w14:paraId="7F8BE1D7" w14:textId="77777777" w:rsidR="00E41C3B" w:rsidRDefault="006C5E12" w:rsidP="0050287F">
      <w:pPr>
        <w:ind w:right="850"/>
        <w:jc w:val="both"/>
        <w:rPr>
          <w:rFonts w:ascii="Arial" w:hAnsi="Arial" w:cs="Arial"/>
          <w:sz w:val="22"/>
          <w:szCs w:val="22"/>
        </w:rPr>
      </w:pPr>
      <w:r w:rsidRPr="00FE4D8E">
        <w:rPr>
          <w:rFonts w:ascii="Arial" w:hAnsi="Arial" w:cs="Arial"/>
          <w:sz w:val="22"/>
          <w:szCs w:val="22"/>
        </w:rPr>
        <w:t xml:space="preserve">Le prix du marché est réputé comprendre toutes les dépenses résultant de la réalisation des prestations, y compris les frais généraux, impôts et taxes. </w:t>
      </w:r>
    </w:p>
    <w:p w14:paraId="7ACF1D8B" w14:textId="77777777" w:rsidR="00E41C3B" w:rsidRDefault="00E41C3B" w:rsidP="0050287F">
      <w:pPr>
        <w:ind w:right="850"/>
        <w:jc w:val="both"/>
        <w:rPr>
          <w:rFonts w:ascii="Arial" w:hAnsi="Arial" w:cs="Arial"/>
          <w:sz w:val="22"/>
          <w:szCs w:val="22"/>
        </w:rPr>
      </w:pPr>
    </w:p>
    <w:p w14:paraId="743C5314" w14:textId="3463FC34" w:rsidR="006C5E12" w:rsidRPr="00FE4D8E" w:rsidRDefault="006C5E12" w:rsidP="0050287F">
      <w:pPr>
        <w:ind w:right="850"/>
        <w:jc w:val="both"/>
        <w:rPr>
          <w:rFonts w:ascii="Arial" w:hAnsi="Arial" w:cs="Arial"/>
          <w:sz w:val="22"/>
          <w:szCs w:val="22"/>
        </w:rPr>
      </w:pPr>
      <w:r w:rsidRPr="00FE4D8E">
        <w:rPr>
          <w:rFonts w:ascii="Arial" w:hAnsi="Arial" w:cs="Arial"/>
          <w:sz w:val="22"/>
          <w:szCs w:val="22"/>
        </w:rPr>
        <w:t xml:space="preserve">Concernant les notes de frais toute demande de dépense devra recevoir l’accord préalable du Secrétaire perpétuel et la dépense ne pourra être engagée que par les services administratifs de l’Académie. </w:t>
      </w:r>
    </w:p>
    <w:p w14:paraId="494C14DC" w14:textId="77777777" w:rsidR="006C5E12" w:rsidRPr="00FE4D8E" w:rsidRDefault="006C5E12" w:rsidP="00FE4D8E">
      <w:pPr>
        <w:ind w:right="850"/>
        <w:rPr>
          <w:rFonts w:ascii="Arial" w:hAnsi="Arial" w:cs="Arial"/>
          <w:sz w:val="22"/>
          <w:szCs w:val="22"/>
        </w:rPr>
      </w:pPr>
    </w:p>
    <w:p w14:paraId="06C919A9" w14:textId="40221F45" w:rsidR="006C5E12" w:rsidRPr="00FE4D8E" w:rsidRDefault="006C5E12" w:rsidP="00FE4D8E">
      <w:pPr>
        <w:ind w:right="850"/>
        <w:rPr>
          <w:rFonts w:ascii="Arial" w:hAnsi="Arial" w:cs="Arial"/>
          <w:b/>
          <w:sz w:val="22"/>
          <w:szCs w:val="22"/>
        </w:rPr>
      </w:pPr>
      <w:r w:rsidRPr="00FE4D8E">
        <w:rPr>
          <w:rFonts w:ascii="Arial" w:hAnsi="Arial" w:cs="Arial"/>
          <w:b/>
          <w:sz w:val="22"/>
          <w:szCs w:val="22"/>
        </w:rPr>
        <w:t>4.2</w:t>
      </w:r>
      <w:r w:rsidR="0050287F">
        <w:rPr>
          <w:rFonts w:ascii="Arial" w:hAnsi="Arial" w:cs="Arial"/>
          <w:b/>
          <w:sz w:val="22"/>
          <w:szCs w:val="22"/>
        </w:rPr>
        <w:t xml:space="preserve"> </w:t>
      </w:r>
      <w:r w:rsidRPr="00FE4D8E">
        <w:rPr>
          <w:rFonts w:ascii="Arial" w:hAnsi="Arial" w:cs="Arial"/>
          <w:b/>
          <w:sz w:val="22"/>
          <w:szCs w:val="22"/>
        </w:rPr>
        <w:tab/>
        <w:t>Variation du prix</w:t>
      </w:r>
    </w:p>
    <w:p w14:paraId="6BEA24C9" w14:textId="77777777" w:rsidR="006C5E12" w:rsidRPr="00FE4D8E" w:rsidRDefault="006C5E12" w:rsidP="0050287F">
      <w:pPr>
        <w:ind w:right="850"/>
        <w:jc w:val="both"/>
        <w:rPr>
          <w:rFonts w:ascii="Arial" w:hAnsi="Arial" w:cs="Arial"/>
          <w:sz w:val="22"/>
          <w:szCs w:val="22"/>
        </w:rPr>
      </w:pPr>
    </w:p>
    <w:p w14:paraId="10921C4C" w14:textId="77777777" w:rsidR="006C5E12" w:rsidRPr="00FE4D8E" w:rsidRDefault="006C5E12" w:rsidP="0050287F">
      <w:pPr>
        <w:ind w:right="850"/>
        <w:jc w:val="both"/>
        <w:outlineLvl w:val="0"/>
        <w:rPr>
          <w:rFonts w:ascii="Arial" w:hAnsi="Arial" w:cs="Arial"/>
          <w:sz w:val="22"/>
          <w:szCs w:val="22"/>
        </w:rPr>
      </w:pPr>
      <w:r w:rsidRPr="00FE4D8E">
        <w:rPr>
          <w:rFonts w:ascii="Arial" w:hAnsi="Arial" w:cs="Arial"/>
          <w:sz w:val="22"/>
          <w:szCs w:val="22"/>
        </w:rPr>
        <w:t>Les honoraires sont fermes pour la durée du marché. Ils ne sont révisables que par consentement des deux parties.</w:t>
      </w:r>
    </w:p>
    <w:bookmarkEnd w:id="3"/>
    <w:p w14:paraId="50544B07" w14:textId="77777777" w:rsidR="006C5E12" w:rsidRPr="00FE4D8E" w:rsidRDefault="006C5E12" w:rsidP="00FE4D8E">
      <w:pPr>
        <w:ind w:right="850"/>
        <w:outlineLvl w:val="0"/>
        <w:rPr>
          <w:rFonts w:ascii="Arial" w:hAnsi="Arial" w:cs="Arial"/>
          <w:sz w:val="22"/>
          <w:szCs w:val="22"/>
        </w:rPr>
      </w:pPr>
    </w:p>
    <w:p w14:paraId="4CCF26F4" w14:textId="77777777" w:rsidR="006C5E12" w:rsidRPr="00FE4D8E" w:rsidRDefault="006C5E12" w:rsidP="00FE4D8E">
      <w:pPr>
        <w:ind w:right="850"/>
        <w:jc w:val="both"/>
        <w:rPr>
          <w:rFonts w:ascii="Arial" w:hAnsi="Arial" w:cs="Arial"/>
          <w:b/>
          <w:sz w:val="22"/>
          <w:szCs w:val="22"/>
        </w:rPr>
      </w:pPr>
    </w:p>
    <w:p w14:paraId="42164F8F" w14:textId="77777777" w:rsidR="006C5E12" w:rsidRPr="00FE4D8E" w:rsidRDefault="006C5E12" w:rsidP="00FE4D8E">
      <w:pPr>
        <w:ind w:right="850"/>
        <w:jc w:val="both"/>
        <w:outlineLvl w:val="0"/>
        <w:rPr>
          <w:rFonts w:ascii="Arial" w:hAnsi="Arial" w:cs="Arial"/>
          <w:b/>
          <w:sz w:val="22"/>
          <w:szCs w:val="22"/>
        </w:rPr>
      </w:pPr>
      <w:bookmarkStart w:id="4" w:name="_Hlk100325133"/>
      <w:r w:rsidRPr="00FE4D8E">
        <w:rPr>
          <w:rFonts w:ascii="Arial" w:hAnsi="Arial" w:cs="Arial"/>
          <w:b/>
          <w:sz w:val="22"/>
          <w:szCs w:val="22"/>
        </w:rPr>
        <w:t>ARTICLE 5 – DUREE DU MARCHE – DELAI D’EXECUTION– DENONCIATION</w:t>
      </w:r>
    </w:p>
    <w:p w14:paraId="6CF6F085" w14:textId="77777777" w:rsidR="006C5E12" w:rsidRPr="00FE4D8E" w:rsidRDefault="006C5E12" w:rsidP="00FE4D8E">
      <w:pPr>
        <w:ind w:right="850"/>
        <w:jc w:val="both"/>
        <w:rPr>
          <w:rFonts w:ascii="Arial" w:hAnsi="Arial" w:cs="Arial"/>
          <w:b/>
          <w:sz w:val="22"/>
          <w:szCs w:val="22"/>
        </w:rPr>
      </w:pPr>
    </w:p>
    <w:p w14:paraId="58761AC5" w14:textId="78166810" w:rsidR="006C5E12" w:rsidRPr="00FE4D8E" w:rsidRDefault="006C5E12" w:rsidP="00FE4D8E">
      <w:pPr>
        <w:ind w:right="850"/>
        <w:rPr>
          <w:rFonts w:ascii="Arial" w:hAnsi="Arial" w:cs="Arial"/>
          <w:b/>
          <w:sz w:val="22"/>
          <w:szCs w:val="22"/>
        </w:rPr>
      </w:pPr>
      <w:r w:rsidRPr="00FE4D8E">
        <w:rPr>
          <w:rFonts w:ascii="Arial" w:hAnsi="Arial" w:cs="Arial"/>
          <w:b/>
          <w:sz w:val="22"/>
          <w:szCs w:val="22"/>
        </w:rPr>
        <w:t>5.1</w:t>
      </w:r>
      <w:r w:rsidR="0050287F">
        <w:rPr>
          <w:rFonts w:ascii="Arial" w:hAnsi="Arial" w:cs="Arial"/>
          <w:b/>
          <w:sz w:val="22"/>
          <w:szCs w:val="22"/>
        </w:rPr>
        <w:t xml:space="preserve"> </w:t>
      </w:r>
      <w:r w:rsidRPr="00FE4D8E">
        <w:rPr>
          <w:rFonts w:ascii="Arial" w:hAnsi="Arial" w:cs="Arial"/>
          <w:b/>
          <w:sz w:val="22"/>
          <w:szCs w:val="22"/>
        </w:rPr>
        <w:tab/>
        <w:t xml:space="preserve">Durée du marché </w:t>
      </w:r>
    </w:p>
    <w:p w14:paraId="45EDEC88" w14:textId="77777777" w:rsidR="006C5E12" w:rsidRPr="00FE4D8E" w:rsidRDefault="006C5E12" w:rsidP="00FE4D8E">
      <w:pPr>
        <w:ind w:right="850"/>
        <w:rPr>
          <w:rFonts w:ascii="Arial" w:hAnsi="Arial" w:cs="Arial"/>
          <w:b/>
          <w:sz w:val="22"/>
          <w:szCs w:val="22"/>
        </w:rPr>
      </w:pPr>
    </w:p>
    <w:p w14:paraId="5397E5A3" w14:textId="77777777" w:rsidR="006C5E12" w:rsidRPr="00FE4D8E" w:rsidRDefault="006C5E12" w:rsidP="00FE4D8E">
      <w:pPr>
        <w:ind w:right="850"/>
        <w:jc w:val="both"/>
        <w:outlineLvl w:val="0"/>
        <w:rPr>
          <w:rFonts w:ascii="Arial" w:hAnsi="Arial" w:cs="Arial"/>
          <w:sz w:val="22"/>
          <w:szCs w:val="22"/>
        </w:rPr>
      </w:pPr>
      <w:r w:rsidRPr="00FE4D8E">
        <w:rPr>
          <w:rFonts w:ascii="Arial" w:hAnsi="Arial" w:cs="Arial"/>
          <w:sz w:val="22"/>
          <w:szCs w:val="22"/>
        </w:rPr>
        <w:t>Le marché est conclu pour une période initiale d’</w:t>
      </w:r>
      <w:r w:rsidRPr="00FE4D8E">
        <w:rPr>
          <w:rFonts w:ascii="Arial" w:hAnsi="Arial" w:cs="Arial"/>
          <w:b/>
          <w:sz w:val="22"/>
          <w:szCs w:val="22"/>
        </w:rPr>
        <w:t>un an</w:t>
      </w:r>
      <w:r w:rsidRPr="00FE4D8E">
        <w:rPr>
          <w:rFonts w:ascii="Arial" w:hAnsi="Arial" w:cs="Arial"/>
          <w:sz w:val="22"/>
          <w:szCs w:val="22"/>
        </w:rPr>
        <w:t>.</w:t>
      </w:r>
    </w:p>
    <w:p w14:paraId="05517BF4" w14:textId="77777777" w:rsidR="006C5E12" w:rsidRPr="00FE4D8E" w:rsidRDefault="006C5E12" w:rsidP="00FE4D8E">
      <w:pPr>
        <w:ind w:right="850"/>
        <w:jc w:val="both"/>
        <w:rPr>
          <w:rFonts w:ascii="Arial" w:hAnsi="Arial" w:cs="Arial"/>
          <w:sz w:val="22"/>
          <w:szCs w:val="22"/>
        </w:rPr>
      </w:pPr>
    </w:p>
    <w:p w14:paraId="220CFC09" w14:textId="153679D8" w:rsidR="006C5E12" w:rsidRPr="00FE4D8E" w:rsidRDefault="006C5E12" w:rsidP="00FE4D8E">
      <w:pPr>
        <w:ind w:right="850"/>
        <w:jc w:val="both"/>
        <w:rPr>
          <w:rFonts w:ascii="Arial" w:hAnsi="Arial" w:cs="Arial"/>
          <w:sz w:val="22"/>
          <w:szCs w:val="22"/>
        </w:rPr>
      </w:pPr>
      <w:r w:rsidRPr="00FE4D8E">
        <w:rPr>
          <w:rFonts w:ascii="Arial" w:hAnsi="Arial" w:cs="Arial"/>
          <w:sz w:val="22"/>
          <w:szCs w:val="22"/>
        </w:rPr>
        <w:t xml:space="preserve">Le marché peut être reconduit par période successive d’un an pour </w:t>
      </w:r>
      <w:r w:rsidRPr="00FE4D8E">
        <w:rPr>
          <w:rFonts w:ascii="Arial" w:hAnsi="Arial" w:cs="Arial"/>
          <w:b/>
          <w:sz w:val="22"/>
          <w:szCs w:val="22"/>
        </w:rPr>
        <w:t>une durée maximale de</w:t>
      </w:r>
      <w:r w:rsidRPr="00FE4D8E">
        <w:rPr>
          <w:rFonts w:ascii="Arial" w:hAnsi="Arial" w:cs="Arial"/>
          <w:sz w:val="22"/>
          <w:szCs w:val="22"/>
        </w:rPr>
        <w:t xml:space="preserve"> </w:t>
      </w:r>
      <w:r w:rsidR="0050287F">
        <w:rPr>
          <w:rFonts w:ascii="Arial" w:hAnsi="Arial" w:cs="Arial"/>
          <w:b/>
          <w:sz w:val="22"/>
          <w:szCs w:val="22"/>
        </w:rPr>
        <w:t>marché de trois ans.</w:t>
      </w:r>
    </w:p>
    <w:p w14:paraId="5D99CE6A" w14:textId="77777777" w:rsidR="006C5E12" w:rsidRPr="00FE4D8E" w:rsidRDefault="006C5E12" w:rsidP="00FE4D8E">
      <w:pPr>
        <w:ind w:right="850"/>
        <w:rPr>
          <w:rFonts w:ascii="Arial" w:hAnsi="Arial" w:cs="Arial"/>
          <w:b/>
          <w:sz w:val="22"/>
          <w:szCs w:val="22"/>
        </w:rPr>
      </w:pPr>
    </w:p>
    <w:p w14:paraId="7090B350" w14:textId="65ED1E05" w:rsidR="006C5E12" w:rsidRPr="00FE4D8E" w:rsidRDefault="006C5E12" w:rsidP="00FE4D8E">
      <w:pPr>
        <w:ind w:right="850"/>
        <w:rPr>
          <w:rFonts w:ascii="Arial" w:hAnsi="Arial" w:cs="Arial"/>
          <w:b/>
          <w:sz w:val="22"/>
          <w:szCs w:val="22"/>
        </w:rPr>
      </w:pPr>
      <w:r w:rsidRPr="00FE4D8E">
        <w:rPr>
          <w:rFonts w:ascii="Arial" w:hAnsi="Arial" w:cs="Arial"/>
          <w:b/>
          <w:sz w:val="22"/>
          <w:szCs w:val="22"/>
        </w:rPr>
        <w:lastRenderedPageBreak/>
        <w:t>5.2</w:t>
      </w:r>
      <w:r w:rsidRPr="00FE4D8E">
        <w:rPr>
          <w:rFonts w:ascii="Arial" w:hAnsi="Arial" w:cs="Arial"/>
          <w:b/>
          <w:sz w:val="22"/>
          <w:szCs w:val="22"/>
        </w:rPr>
        <w:tab/>
      </w:r>
      <w:r w:rsidR="0050287F">
        <w:rPr>
          <w:rFonts w:ascii="Arial" w:hAnsi="Arial" w:cs="Arial"/>
          <w:b/>
          <w:sz w:val="22"/>
          <w:szCs w:val="22"/>
        </w:rPr>
        <w:t xml:space="preserve"> </w:t>
      </w:r>
      <w:r w:rsidRPr="00FE4D8E">
        <w:rPr>
          <w:rFonts w:ascii="Arial" w:hAnsi="Arial" w:cs="Arial"/>
          <w:b/>
          <w:sz w:val="22"/>
          <w:szCs w:val="22"/>
        </w:rPr>
        <w:t xml:space="preserve">Délai d’exécution </w:t>
      </w:r>
    </w:p>
    <w:p w14:paraId="7A3BF919" w14:textId="77777777" w:rsidR="006C5E12" w:rsidRPr="00FE4D8E" w:rsidRDefault="006C5E12" w:rsidP="00FE4D8E">
      <w:pPr>
        <w:ind w:right="850"/>
        <w:jc w:val="both"/>
        <w:rPr>
          <w:rFonts w:ascii="Arial" w:hAnsi="Arial" w:cs="Arial"/>
          <w:sz w:val="22"/>
          <w:szCs w:val="22"/>
        </w:rPr>
      </w:pPr>
    </w:p>
    <w:p w14:paraId="199DDCD2" w14:textId="5680B743" w:rsidR="0069476E" w:rsidRDefault="006C5E12" w:rsidP="00FE4D8E">
      <w:pPr>
        <w:ind w:right="850"/>
        <w:jc w:val="both"/>
        <w:rPr>
          <w:rFonts w:ascii="Arial" w:hAnsi="Arial" w:cs="Arial"/>
          <w:sz w:val="22"/>
          <w:szCs w:val="22"/>
        </w:rPr>
      </w:pPr>
      <w:r w:rsidRPr="00FE4D8E">
        <w:rPr>
          <w:rFonts w:ascii="Arial" w:hAnsi="Arial" w:cs="Arial"/>
          <w:sz w:val="22"/>
          <w:szCs w:val="22"/>
        </w:rPr>
        <w:t>Le démarrage des prestations est prévu au plus tard le 1</w:t>
      </w:r>
      <w:r w:rsidRPr="00FE4D8E">
        <w:rPr>
          <w:rFonts w:ascii="Arial" w:hAnsi="Arial" w:cs="Arial"/>
          <w:sz w:val="22"/>
          <w:szCs w:val="22"/>
          <w:vertAlign w:val="superscript"/>
        </w:rPr>
        <w:t>er</w:t>
      </w:r>
      <w:r w:rsidR="0050287F">
        <w:rPr>
          <w:rFonts w:ascii="Arial" w:hAnsi="Arial" w:cs="Arial"/>
          <w:sz w:val="22"/>
          <w:szCs w:val="22"/>
        </w:rPr>
        <w:t xml:space="preserve"> </w:t>
      </w:r>
      <w:r w:rsidR="000A729C">
        <w:rPr>
          <w:rFonts w:ascii="Arial" w:hAnsi="Arial" w:cs="Arial"/>
          <w:sz w:val="22"/>
          <w:szCs w:val="22"/>
        </w:rPr>
        <w:t xml:space="preserve">octobre </w:t>
      </w:r>
      <w:r w:rsidR="0050287F">
        <w:rPr>
          <w:rFonts w:ascii="Arial" w:hAnsi="Arial" w:cs="Arial"/>
          <w:sz w:val="22"/>
          <w:szCs w:val="22"/>
        </w:rPr>
        <w:t>202</w:t>
      </w:r>
      <w:r w:rsidR="000A729C">
        <w:rPr>
          <w:rFonts w:ascii="Arial" w:hAnsi="Arial" w:cs="Arial"/>
          <w:sz w:val="22"/>
          <w:szCs w:val="22"/>
        </w:rPr>
        <w:t>5</w:t>
      </w:r>
      <w:r w:rsidRPr="00FE4D8E">
        <w:rPr>
          <w:rFonts w:ascii="Arial" w:hAnsi="Arial" w:cs="Arial"/>
          <w:sz w:val="22"/>
          <w:szCs w:val="22"/>
        </w:rPr>
        <w:t xml:space="preserve"> et </w:t>
      </w:r>
      <w:r w:rsidR="0050287F">
        <w:rPr>
          <w:rFonts w:ascii="Arial" w:hAnsi="Arial" w:cs="Arial"/>
          <w:sz w:val="22"/>
          <w:szCs w:val="22"/>
        </w:rPr>
        <w:t>s</w:t>
      </w:r>
      <w:r w:rsidR="00354C12">
        <w:rPr>
          <w:rFonts w:ascii="Arial" w:hAnsi="Arial" w:cs="Arial"/>
          <w:sz w:val="22"/>
          <w:szCs w:val="22"/>
        </w:rPr>
        <w:t>’exécutera jusqu’au</w:t>
      </w:r>
      <w:r w:rsidR="000A729C">
        <w:rPr>
          <w:rFonts w:ascii="Arial" w:hAnsi="Arial" w:cs="Arial"/>
          <w:sz w:val="22"/>
          <w:szCs w:val="22"/>
        </w:rPr>
        <w:t xml:space="preserve"> </w:t>
      </w:r>
      <w:r w:rsidR="003E7031">
        <w:rPr>
          <w:rFonts w:ascii="Arial" w:hAnsi="Arial" w:cs="Arial"/>
          <w:sz w:val="22"/>
          <w:szCs w:val="22"/>
        </w:rPr>
        <w:t xml:space="preserve">              </w:t>
      </w:r>
      <w:r w:rsidR="000A729C">
        <w:rPr>
          <w:rFonts w:ascii="Arial" w:hAnsi="Arial" w:cs="Arial"/>
          <w:sz w:val="22"/>
          <w:szCs w:val="22"/>
        </w:rPr>
        <w:t xml:space="preserve">30 septembre </w:t>
      </w:r>
      <w:r w:rsidR="00354C12">
        <w:rPr>
          <w:rFonts w:ascii="Arial" w:hAnsi="Arial" w:cs="Arial"/>
          <w:sz w:val="22"/>
          <w:szCs w:val="22"/>
        </w:rPr>
        <w:t>20</w:t>
      </w:r>
      <w:r w:rsidR="0050287F">
        <w:rPr>
          <w:rFonts w:ascii="Arial" w:hAnsi="Arial" w:cs="Arial"/>
          <w:sz w:val="22"/>
          <w:szCs w:val="22"/>
        </w:rPr>
        <w:t>2</w:t>
      </w:r>
      <w:r w:rsidR="000A729C">
        <w:rPr>
          <w:rFonts w:ascii="Arial" w:hAnsi="Arial" w:cs="Arial"/>
          <w:sz w:val="22"/>
          <w:szCs w:val="22"/>
        </w:rPr>
        <w:t>6</w:t>
      </w:r>
      <w:r w:rsidRPr="00FE4D8E">
        <w:rPr>
          <w:rFonts w:ascii="Arial" w:hAnsi="Arial" w:cs="Arial"/>
          <w:sz w:val="22"/>
          <w:szCs w:val="22"/>
        </w:rPr>
        <w:t xml:space="preserve">. Il pourra ensuite s’exécuter, en cas de reconduction </w:t>
      </w:r>
      <w:r w:rsidR="00A20B07">
        <w:rPr>
          <w:rFonts w:ascii="Arial" w:hAnsi="Arial" w:cs="Arial"/>
          <w:sz w:val="22"/>
          <w:szCs w:val="22"/>
        </w:rPr>
        <w:t>tacite</w:t>
      </w:r>
      <w:r w:rsidRPr="00FE4D8E">
        <w:rPr>
          <w:rFonts w:ascii="Arial" w:hAnsi="Arial" w:cs="Arial"/>
          <w:sz w:val="22"/>
          <w:szCs w:val="22"/>
        </w:rPr>
        <w:t>, du 1</w:t>
      </w:r>
      <w:r w:rsidRPr="00FE4D8E">
        <w:rPr>
          <w:rFonts w:ascii="Arial" w:hAnsi="Arial" w:cs="Arial"/>
          <w:sz w:val="22"/>
          <w:szCs w:val="22"/>
          <w:vertAlign w:val="superscript"/>
        </w:rPr>
        <w:t>er</w:t>
      </w:r>
      <w:r w:rsidR="00A20B07">
        <w:rPr>
          <w:rFonts w:ascii="Arial" w:hAnsi="Arial" w:cs="Arial"/>
          <w:sz w:val="22"/>
          <w:szCs w:val="22"/>
        </w:rPr>
        <w:t xml:space="preserve"> </w:t>
      </w:r>
      <w:r w:rsidR="000A729C">
        <w:rPr>
          <w:rFonts w:ascii="Arial" w:hAnsi="Arial" w:cs="Arial"/>
          <w:sz w:val="22"/>
          <w:szCs w:val="22"/>
        </w:rPr>
        <w:t>octobre</w:t>
      </w:r>
      <w:r w:rsidR="0050287F">
        <w:rPr>
          <w:rFonts w:ascii="Arial" w:hAnsi="Arial" w:cs="Arial"/>
          <w:sz w:val="22"/>
          <w:szCs w:val="22"/>
        </w:rPr>
        <w:t xml:space="preserve"> 202</w:t>
      </w:r>
      <w:r w:rsidR="000A729C">
        <w:rPr>
          <w:rFonts w:ascii="Arial" w:hAnsi="Arial" w:cs="Arial"/>
          <w:sz w:val="22"/>
          <w:szCs w:val="22"/>
        </w:rPr>
        <w:t>6</w:t>
      </w:r>
      <w:r w:rsidR="0050287F">
        <w:rPr>
          <w:rFonts w:ascii="Arial" w:hAnsi="Arial" w:cs="Arial"/>
          <w:sz w:val="22"/>
          <w:szCs w:val="22"/>
        </w:rPr>
        <w:t xml:space="preserve"> au 30 </w:t>
      </w:r>
      <w:r w:rsidR="000A729C">
        <w:rPr>
          <w:rFonts w:ascii="Arial" w:hAnsi="Arial" w:cs="Arial"/>
          <w:sz w:val="22"/>
          <w:szCs w:val="22"/>
        </w:rPr>
        <w:t>septembre</w:t>
      </w:r>
      <w:r w:rsidR="0050287F">
        <w:rPr>
          <w:rFonts w:ascii="Arial" w:hAnsi="Arial" w:cs="Arial"/>
          <w:sz w:val="22"/>
          <w:szCs w:val="22"/>
        </w:rPr>
        <w:t xml:space="preserve"> 202</w:t>
      </w:r>
      <w:r w:rsidR="000A729C">
        <w:rPr>
          <w:rFonts w:ascii="Arial" w:hAnsi="Arial" w:cs="Arial"/>
          <w:sz w:val="22"/>
          <w:szCs w:val="22"/>
        </w:rPr>
        <w:t>7</w:t>
      </w:r>
      <w:r w:rsidRPr="00FE4D8E">
        <w:rPr>
          <w:rFonts w:ascii="Arial" w:hAnsi="Arial" w:cs="Arial"/>
          <w:sz w:val="22"/>
          <w:szCs w:val="22"/>
        </w:rPr>
        <w:t xml:space="preserve"> </w:t>
      </w:r>
      <w:r w:rsidR="003E7031">
        <w:rPr>
          <w:rFonts w:ascii="Arial" w:hAnsi="Arial" w:cs="Arial"/>
          <w:sz w:val="22"/>
          <w:szCs w:val="22"/>
        </w:rPr>
        <w:t>puis</w:t>
      </w:r>
      <w:r w:rsidRPr="00FE4D8E">
        <w:rPr>
          <w:rFonts w:ascii="Arial" w:hAnsi="Arial" w:cs="Arial"/>
          <w:sz w:val="22"/>
          <w:szCs w:val="22"/>
        </w:rPr>
        <w:t xml:space="preserve"> du 1</w:t>
      </w:r>
      <w:r w:rsidRPr="00FE4D8E">
        <w:rPr>
          <w:rFonts w:ascii="Arial" w:hAnsi="Arial" w:cs="Arial"/>
          <w:sz w:val="22"/>
          <w:szCs w:val="22"/>
          <w:vertAlign w:val="superscript"/>
        </w:rPr>
        <w:t>er</w:t>
      </w:r>
      <w:r w:rsidR="0050287F">
        <w:rPr>
          <w:rFonts w:ascii="Arial" w:hAnsi="Arial" w:cs="Arial"/>
          <w:sz w:val="22"/>
          <w:szCs w:val="22"/>
        </w:rPr>
        <w:t xml:space="preserve"> </w:t>
      </w:r>
      <w:r w:rsidR="000A729C">
        <w:rPr>
          <w:rFonts w:ascii="Arial" w:hAnsi="Arial" w:cs="Arial"/>
          <w:sz w:val="22"/>
          <w:szCs w:val="22"/>
        </w:rPr>
        <w:t>octobre</w:t>
      </w:r>
      <w:r w:rsidR="0050287F">
        <w:rPr>
          <w:rFonts w:ascii="Arial" w:hAnsi="Arial" w:cs="Arial"/>
          <w:sz w:val="22"/>
          <w:szCs w:val="22"/>
        </w:rPr>
        <w:t xml:space="preserve"> 202</w:t>
      </w:r>
      <w:r w:rsidR="000A729C">
        <w:rPr>
          <w:rFonts w:ascii="Arial" w:hAnsi="Arial" w:cs="Arial"/>
          <w:sz w:val="22"/>
          <w:szCs w:val="22"/>
        </w:rPr>
        <w:t>7</w:t>
      </w:r>
      <w:r w:rsidR="0050287F">
        <w:rPr>
          <w:rFonts w:ascii="Arial" w:hAnsi="Arial" w:cs="Arial"/>
          <w:sz w:val="22"/>
          <w:szCs w:val="22"/>
        </w:rPr>
        <w:t xml:space="preserve"> au 30 </w:t>
      </w:r>
      <w:r w:rsidR="000A729C">
        <w:rPr>
          <w:rFonts w:ascii="Arial" w:hAnsi="Arial" w:cs="Arial"/>
          <w:sz w:val="22"/>
          <w:szCs w:val="22"/>
        </w:rPr>
        <w:t>septembre</w:t>
      </w:r>
      <w:r w:rsidR="0050287F">
        <w:rPr>
          <w:rFonts w:ascii="Arial" w:hAnsi="Arial" w:cs="Arial"/>
          <w:sz w:val="22"/>
          <w:szCs w:val="22"/>
        </w:rPr>
        <w:t xml:space="preserve"> 202</w:t>
      </w:r>
      <w:r w:rsidR="000A729C">
        <w:rPr>
          <w:rFonts w:ascii="Arial" w:hAnsi="Arial" w:cs="Arial"/>
          <w:sz w:val="22"/>
          <w:szCs w:val="22"/>
        </w:rPr>
        <w:t>8</w:t>
      </w:r>
      <w:r w:rsidR="003E7031">
        <w:rPr>
          <w:rFonts w:ascii="Arial" w:hAnsi="Arial" w:cs="Arial"/>
          <w:sz w:val="22"/>
          <w:szCs w:val="22"/>
        </w:rPr>
        <w:t>.</w:t>
      </w:r>
    </w:p>
    <w:p w14:paraId="71E0385F" w14:textId="77777777" w:rsidR="006C5E12" w:rsidRPr="00FE4D8E" w:rsidRDefault="006C5E12" w:rsidP="00FE4D8E">
      <w:pPr>
        <w:ind w:right="850"/>
        <w:rPr>
          <w:rFonts w:ascii="Arial" w:hAnsi="Arial" w:cs="Arial"/>
          <w:sz w:val="22"/>
          <w:szCs w:val="22"/>
        </w:rPr>
      </w:pPr>
    </w:p>
    <w:p w14:paraId="41DF765E" w14:textId="54A59BC1" w:rsidR="006C5E12" w:rsidRPr="00FE4D8E" w:rsidRDefault="006C5E12" w:rsidP="00FE4D8E">
      <w:pPr>
        <w:ind w:right="850"/>
        <w:rPr>
          <w:rFonts w:ascii="Arial" w:hAnsi="Arial" w:cs="Arial"/>
          <w:b/>
          <w:sz w:val="22"/>
          <w:szCs w:val="22"/>
        </w:rPr>
      </w:pPr>
      <w:r w:rsidRPr="00FE4D8E">
        <w:rPr>
          <w:rFonts w:ascii="Arial" w:hAnsi="Arial" w:cs="Arial"/>
          <w:b/>
          <w:sz w:val="22"/>
          <w:szCs w:val="22"/>
        </w:rPr>
        <w:t>5.3</w:t>
      </w:r>
      <w:r w:rsidRPr="00FE4D8E">
        <w:rPr>
          <w:rFonts w:ascii="Arial" w:hAnsi="Arial" w:cs="Arial"/>
          <w:b/>
          <w:sz w:val="22"/>
          <w:szCs w:val="22"/>
        </w:rPr>
        <w:tab/>
      </w:r>
      <w:r w:rsidR="0050287F">
        <w:rPr>
          <w:rFonts w:ascii="Arial" w:hAnsi="Arial" w:cs="Arial"/>
          <w:b/>
          <w:sz w:val="22"/>
          <w:szCs w:val="22"/>
        </w:rPr>
        <w:t xml:space="preserve"> </w:t>
      </w:r>
      <w:r w:rsidRPr="00FE4D8E">
        <w:rPr>
          <w:rFonts w:ascii="Arial" w:hAnsi="Arial" w:cs="Arial"/>
          <w:b/>
          <w:sz w:val="22"/>
          <w:szCs w:val="22"/>
        </w:rPr>
        <w:t>Dénonciation</w:t>
      </w:r>
    </w:p>
    <w:p w14:paraId="34CCD6AE" w14:textId="77777777" w:rsidR="006C5E12" w:rsidRPr="00FE4D8E" w:rsidRDefault="006C5E12" w:rsidP="00FE4D8E">
      <w:pPr>
        <w:ind w:right="850"/>
        <w:rPr>
          <w:rFonts w:ascii="Arial" w:hAnsi="Arial" w:cs="Arial"/>
          <w:sz w:val="22"/>
          <w:szCs w:val="22"/>
        </w:rPr>
      </w:pPr>
    </w:p>
    <w:p w14:paraId="3154A595" w14:textId="77777777" w:rsidR="006C5E12" w:rsidRPr="00FE4D8E" w:rsidRDefault="006C5E12" w:rsidP="00FE4D8E">
      <w:pPr>
        <w:ind w:right="850"/>
        <w:jc w:val="both"/>
        <w:rPr>
          <w:rFonts w:ascii="Arial" w:hAnsi="Arial" w:cs="Arial"/>
          <w:sz w:val="22"/>
          <w:szCs w:val="22"/>
        </w:rPr>
      </w:pPr>
      <w:r w:rsidRPr="00FE4D8E">
        <w:rPr>
          <w:rFonts w:ascii="Arial" w:hAnsi="Arial" w:cs="Arial"/>
          <w:sz w:val="22"/>
          <w:szCs w:val="22"/>
        </w:rPr>
        <w:t xml:space="preserve">Le marché, peut être dénoncé, un mois avant chaque terme (d’une durée d’un an), par l’une ou l’autre des parties, par lettre recommandée avec accusé de réception et à tout moment, par lettre recommandée avec accusé de réception, en respectant un préavis de trois mois. </w:t>
      </w:r>
    </w:p>
    <w:p w14:paraId="17610CD7" w14:textId="77777777" w:rsidR="006C5E12" w:rsidRPr="00FE4D8E" w:rsidRDefault="006C5E12" w:rsidP="00FE4D8E">
      <w:pPr>
        <w:ind w:right="850"/>
        <w:rPr>
          <w:rFonts w:ascii="Arial" w:hAnsi="Arial" w:cs="Arial"/>
          <w:sz w:val="22"/>
          <w:szCs w:val="22"/>
        </w:rPr>
      </w:pPr>
    </w:p>
    <w:p w14:paraId="01364111" w14:textId="70551134" w:rsidR="006C5E12" w:rsidRPr="00FE4D8E" w:rsidRDefault="006C5E12" w:rsidP="00FE4D8E">
      <w:pPr>
        <w:ind w:right="850"/>
        <w:rPr>
          <w:rFonts w:ascii="Arial" w:hAnsi="Arial" w:cs="Arial"/>
          <w:b/>
          <w:sz w:val="22"/>
          <w:szCs w:val="22"/>
        </w:rPr>
      </w:pPr>
      <w:r w:rsidRPr="00FE4D8E">
        <w:rPr>
          <w:rFonts w:ascii="Arial" w:hAnsi="Arial" w:cs="Arial"/>
          <w:b/>
          <w:sz w:val="22"/>
          <w:szCs w:val="22"/>
        </w:rPr>
        <w:t>5.4</w:t>
      </w:r>
      <w:r w:rsidRPr="00FE4D8E">
        <w:rPr>
          <w:rFonts w:ascii="Arial" w:hAnsi="Arial" w:cs="Arial"/>
          <w:b/>
          <w:sz w:val="22"/>
          <w:szCs w:val="22"/>
        </w:rPr>
        <w:tab/>
      </w:r>
      <w:r w:rsidR="0050287F">
        <w:rPr>
          <w:rFonts w:ascii="Arial" w:hAnsi="Arial" w:cs="Arial"/>
          <w:b/>
          <w:sz w:val="22"/>
          <w:szCs w:val="22"/>
        </w:rPr>
        <w:t xml:space="preserve"> </w:t>
      </w:r>
      <w:r w:rsidRPr="00FE4D8E">
        <w:rPr>
          <w:rFonts w:ascii="Arial" w:hAnsi="Arial" w:cs="Arial"/>
          <w:b/>
          <w:sz w:val="22"/>
          <w:szCs w:val="22"/>
        </w:rPr>
        <w:t>Absences</w:t>
      </w:r>
    </w:p>
    <w:p w14:paraId="196ADC0E" w14:textId="77777777" w:rsidR="006C5E12" w:rsidRPr="00FE4D8E" w:rsidRDefault="006C5E12" w:rsidP="00FE4D8E">
      <w:pPr>
        <w:ind w:right="850"/>
        <w:jc w:val="both"/>
        <w:outlineLvl w:val="0"/>
        <w:rPr>
          <w:rFonts w:ascii="Arial" w:hAnsi="Arial" w:cs="Arial"/>
          <w:b/>
          <w:sz w:val="22"/>
          <w:szCs w:val="22"/>
        </w:rPr>
      </w:pPr>
    </w:p>
    <w:p w14:paraId="3388C560" w14:textId="77777777" w:rsidR="006C5E12" w:rsidRPr="00FE4D8E" w:rsidRDefault="006C5E12" w:rsidP="00FE4D8E">
      <w:pPr>
        <w:ind w:right="850"/>
        <w:jc w:val="both"/>
        <w:outlineLvl w:val="0"/>
        <w:rPr>
          <w:rFonts w:ascii="Arial" w:hAnsi="Arial" w:cs="Arial"/>
          <w:sz w:val="22"/>
          <w:szCs w:val="22"/>
        </w:rPr>
      </w:pPr>
      <w:r w:rsidRPr="00FE4D8E">
        <w:rPr>
          <w:rFonts w:ascii="Arial" w:hAnsi="Arial" w:cs="Arial"/>
          <w:sz w:val="22"/>
          <w:szCs w:val="22"/>
        </w:rPr>
        <w:t xml:space="preserve">Si pour quelque raison que ce soit, y compris pour maladie, le prestataire est amené à cesser son travail, il ne sera plus rémunéré après une période de vacance de 2 mois. </w:t>
      </w:r>
    </w:p>
    <w:bookmarkEnd w:id="4"/>
    <w:p w14:paraId="2108D360" w14:textId="77777777" w:rsidR="006C5E12" w:rsidRPr="00FE4D8E" w:rsidRDefault="006C5E12" w:rsidP="00FE4D8E">
      <w:pPr>
        <w:ind w:right="850"/>
        <w:jc w:val="both"/>
        <w:rPr>
          <w:rFonts w:ascii="Arial" w:hAnsi="Arial" w:cs="Arial"/>
          <w:b/>
          <w:sz w:val="22"/>
          <w:szCs w:val="22"/>
        </w:rPr>
      </w:pPr>
    </w:p>
    <w:p w14:paraId="6AA1BD63" w14:textId="77777777" w:rsidR="006C5E12" w:rsidRPr="00FE4D8E" w:rsidRDefault="006C5E12" w:rsidP="00FE4D8E">
      <w:pPr>
        <w:ind w:right="850"/>
        <w:jc w:val="both"/>
        <w:outlineLvl w:val="0"/>
        <w:rPr>
          <w:rFonts w:ascii="Arial" w:hAnsi="Arial" w:cs="Arial"/>
          <w:b/>
          <w:sz w:val="22"/>
          <w:szCs w:val="22"/>
        </w:rPr>
      </w:pPr>
    </w:p>
    <w:p w14:paraId="59EB674D" w14:textId="77777777" w:rsidR="006C5E12" w:rsidRPr="00FE4D8E" w:rsidRDefault="006C5E12" w:rsidP="00FE4D8E">
      <w:pPr>
        <w:ind w:right="850"/>
        <w:jc w:val="both"/>
        <w:outlineLvl w:val="0"/>
        <w:rPr>
          <w:rFonts w:ascii="Arial" w:hAnsi="Arial" w:cs="Arial"/>
          <w:b/>
          <w:sz w:val="22"/>
          <w:szCs w:val="22"/>
        </w:rPr>
      </w:pPr>
      <w:bookmarkStart w:id="5" w:name="_Hlk100325320"/>
      <w:r w:rsidRPr="00FE4D8E">
        <w:rPr>
          <w:rFonts w:ascii="Arial" w:hAnsi="Arial" w:cs="Arial"/>
          <w:b/>
          <w:sz w:val="22"/>
          <w:szCs w:val="22"/>
        </w:rPr>
        <w:t>ARTICLE 6 – REGLEMENT DU MARCHE</w:t>
      </w:r>
    </w:p>
    <w:p w14:paraId="36E6DF86" w14:textId="77777777" w:rsidR="006C5E12" w:rsidRPr="00FE4D8E" w:rsidRDefault="006C5E12" w:rsidP="00FE4D8E">
      <w:pPr>
        <w:ind w:right="850"/>
        <w:jc w:val="both"/>
        <w:rPr>
          <w:rFonts w:ascii="Arial" w:hAnsi="Arial" w:cs="Arial"/>
          <w:sz w:val="22"/>
          <w:szCs w:val="22"/>
        </w:rPr>
      </w:pPr>
    </w:p>
    <w:p w14:paraId="5219D665" w14:textId="6B6D34B5" w:rsidR="006C5E12" w:rsidRPr="00FE4D8E" w:rsidRDefault="006C5E12" w:rsidP="00FE4D8E">
      <w:pPr>
        <w:ind w:right="850"/>
        <w:rPr>
          <w:rFonts w:ascii="Arial" w:hAnsi="Arial" w:cs="Arial"/>
          <w:b/>
          <w:sz w:val="22"/>
          <w:szCs w:val="22"/>
        </w:rPr>
      </w:pPr>
      <w:r w:rsidRPr="00FE4D8E">
        <w:rPr>
          <w:rFonts w:ascii="Arial" w:hAnsi="Arial" w:cs="Arial"/>
          <w:b/>
          <w:sz w:val="22"/>
          <w:szCs w:val="22"/>
        </w:rPr>
        <w:t>6.1</w:t>
      </w:r>
      <w:r w:rsidRPr="00FE4D8E">
        <w:rPr>
          <w:rFonts w:ascii="Arial" w:hAnsi="Arial" w:cs="Arial"/>
          <w:b/>
          <w:sz w:val="22"/>
          <w:szCs w:val="22"/>
        </w:rPr>
        <w:tab/>
      </w:r>
      <w:r w:rsidR="0050287F">
        <w:rPr>
          <w:rFonts w:ascii="Arial" w:hAnsi="Arial" w:cs="Arial"/>
          <w:b/>
          <w:sz w:val="22"/>
          <w:szCs w:val="22"/>
        </w:rPr>
        <w:t xml:space="preserve"> </w:t>
      </w:r>
      <w:r w:rsidRPr="00FE4D8E">
        <w:rPr>
          <w:rFonts w:ascii="Arial" w:hAnsi="Arial" w:cs="Arial"/>
          <w:b/>
          <w:sz w:val="22"/>
          <w:szCs w:val="22"/>
        </w:rPr>
        <w:t>Modalités communes au règlement des honoraires</w:t>
      </w:r>
    </w:p>
    <w:p w14:paraId="4442BBCE" w14:textId="77777777" w:rsidR="006C5E12" w:rsidRPr="00FE4D8E" w:rsidRDefault="006C5E12" w:rsidP="00FE4D8E">
      <w:pPr>
        <w:ind w:right="850"/>
        <w:jc w:val="both"/>
        <w:rPr>
          <w:rFonts w:ascii="Arial" w:hAnsi="Arial" w:cs="Arial"/>
          <w:sz w:val="22"/>
          <w:szCs w:val="22"/>
        </w:rPr>
      </w:pPr>
    </w:p>
    <w:p w14:paraId="4F2BA2E1" w14:textId="3D2FDC56" w:rsidR="006C5E12" w:rsidRPr="00FE4D8E" w:rsidRDefault="006C5E12" w:rsidP="00FE4D8E">
      <w:pPr>
        <w:ind w:right="850"/>
        <w:jc w:val="both"/>
        <w:rPr>
          <w:rFonts w:ascii="Arial" w:hAnsi="Arial" w:cs="Arial"/>
          <w:sz w:val="22"/>
          <w:szCs w:val="22"/>
        </w:rPr>
      </w:pPr>
      <w:r w:rsidRPr="00FE4D8E">
        <w:rPr>
          <w:rFonts w:ascii="Arial" w:hAnsi="Arial" w:cs="Arial"/>
          <w:sz w:val="22"/>
          <w:szCs w:val="22"/>
        </w:rPr>
        <w:t>Les honoraires seront réglés par virement par le pouvoir adjudicateur au titulaire du marché, mensuellement</w:t>
      </w:r>
      <w:r w:rsidR="00812742">
        <w:rPr>
          <w:rFonts w:ascii="Arial" w:hAnsi="Arial" w:cs="Arial"/>
          <w:sz w:val="22"/>
          <w:szCs w:val="22"/>
        </w:rPr>
        <w:t xml:space="preserve"> et annuellement</w:t>
      </w:r>
      <w:r w:rsidRPr="00FE4D8E">
        <w:rPr>
          <w:rFonts w:ascii="Arial" w:hAnsi="Arial" w:cs="Arial"/>
          <w:sz w:val="22"/>
          <w:szCs w:val="22"/>
        </w:rPr>
        <w:t>, à terme échu, à réception de la note d’honoraires et sur justification de l’inscription du prestataire à l’URSSAF, en qualité de travailleur indépendant.</w:t>
      </w:r>
    </w:p>
    <w:p w14:paraId="581471CC" w14:textId="77777777" w:rsidR="006C5E12" w:rsidRPr="00FE4D8E" w:rsidRDefault="006C5E12" w:rsidP="00FE4D8E">
      <w:pPr>
        <w:ind w:right="850"/>
        <w:jc w:val="both"/>
        <w:rPr>
          <w:rFonts w:ascii="Arial" w:hAnsi="Arial" w:cs="Arial"/>
          <w:sz w:val="22"/>
          <w:szCs w:val="22"/>
        </w:rPr>
      </w:pPr>
    </w:p>
    <w:p w14:paraId="235E73B5" w14:textId="77777777" w:rsidR="006C5E12" w:rsidRPr="00FE4D8E" w:rsidRDefault="006C5E12" w:rsidP="00FE4D8E">
      <w:pPr>
        <w:ind w:right="850"/>
        <w:jc w:val="both"/>
        <w:rPr>
          <w:rFonts w:ascii="Arial" w:hAnsi="Arial" w:cs="Arial"/>
          <w:sz w:val="22"/>
          <w:szCs w:val="22"/>
        </w:rPr>
      </w:pPr>
      <w:r w:rsidRPr="00FE4D8E">
        <w:rPr>
          <w:rFonts w:ascii="Arial" w:hAnsi="Arial" w:cs="Arial"/>
          <w:sz w:val="22"/>
          <w:szCs w:val="22"/>
        </w:rPr>
        <w:t>Les montants des honoraires sont calculés en appliquant les taux de T.V.A en vigueur selon la législation.</w:t>
      </w:r>
    </w:p>
    <w:p w14:paraId="79899D00" w14:textId="77777777" w:rsidR="006C5E12" w:rsidRPr="00FE4D8E" w:rsidRDefault="006C5E12" w:rsidP="00FE4D8E">
      <w:pPr>
        <w:ind w:right="850"/>
        <w:rPr>
          <w:rFonts w:ascii="Arial" w:hAnsi="Arial" w:cs="Arial"/>
          <w:b/>
          <w:sz w:val="22"/>
          <w:szCs w:val="22"/>
        </w:rPr>
      </w:pPr>
    </w:p>
    <w:p w14:paraId="2F58F652" w14:textId="77777777" w:rsidR="006C5E12" w:rsidRPr="00FE4D8E" w:rsidRDefault="006C5E12" w:rsidP="00FE4D8E">
      <w:pPr>
        <w:ind w:right="850"/>
        <w:jc w:val="both"/>
        <w:rPr>
          <w:rFonts w:ascii="Arial" w:hAnsi="Arial" w:cs="Arial"/>
          <w:sz w:val="22"/>
          <w:szCs w:val="22"/>
        </w:rPr>
      </w:pPr>
      <w:r w:rsidRPr="00FE4D8E">
        <w:rPr>
          <w:rFonts w:ascii="Arial" w:hAnsi="Arial" w:cs="Arial"/>
          <w:sz w:val="22"/>
          <w:szCs w:val="22"/>
        </w:rPr>
        <w:t>Les demandes de paiement seront signées et devront porter obligatoirement, outre les mentions légales, les indications suivantes : nom et adresse du créancier, numéro de compte bancaire ou postal, numéro du marché, montant hors T.V.A, montant T.V.A incluse</w:t>
      </w:r>
    </w:p>
    <w:p w14:paraId="02EE823B" w14:textId="77777777" w:rsidR="006C5E12" w:rsidRPr="00FE4D8E" w:rsidRDefault="006C5E12" w:rsidP="00FE4D8E">
      <w:pPr>
        <w:ind w:right="850"/>
        <w:jc w:val="both"/>
        <w:rPr>
          <w:rFonts w:ascii="Arial" w:hAnsi="Arial" w:cs="Arial"/>
          <w:sz w:val="22"/>
          <w:szCs w:val="22"/>
        </w:rPr>
      </w:pPr>
    </w:p>
    <w:p w14:paraId="1306CE21" w14:textId="77777777" w:rsidR="006C5E12" w:rsidRPr="00FE4D8E" w:rsidRDefault="006C5E12" w:rsidP="00FE4D8E">
      <w:pPr>
        <w:ind w:right="850"/>
        <w:jc w:val="both"/>
        <w:rPr>
          <w:rFonts w:ascii="Arial" w:hAnsi="Arial" w:cs="Arial"/>
          <w:sz w:val="22"/>
          <w:szCs w:val="22"/>
        </w:rPr>
      </w:pPr>
      <w:r w:rsidRPr="00FE4D8E">
        <w:rPr>
          <w:rFonts w:ascii="Arial" w:hAnsi="Arial" w:cs="Arial"/>
          <w:sz w:val="22"/>
          <w:szCs w:val="22"/>
        </w:rPr>
        <w:t>Les demandes de paiement seront adressées au service comptable de l’Académie nationale de médecine.</w:t>
      </w:r>
    </w:p>
    <w:p w14:paraId="071E806A" w14:textId="77777777" w:rsidR="006C5E12" w:rsidRPr="00FE4D8E" w:rsidRDefault="006C5E12" w:rsidP="00FE4D8E">
      <w:pPr>
        <w:ind w:left="705" w:right="850"/>
        <w:jc w:val="both"/>
        <w:rPr>
          <w:rFonts w:ascii="Arial" w:hAnsi="Arial" w:cs="Arial"/>
          <w:b/>
          <w:sz w:val="22"/>
          <w:szCs w:val="22"/>
        </w:rPr>
      </w:pPr>
    </w:p>
    <w:p w14:paraId="3831245F" w14:textId="578BE7C8" w:rsidR="006C5E12" w:rsidRPr="00FE4D8E" w:rsidRDefault="006C5E12" w:rsidP="00FE4D8E">
      <w:pPr>
        <w:ind w:right="850"/>
        <w:rPr>
          <w:rFonts w:ascii="Arial" w:hAnsi="Arial" w:cs="Arial"/>
          <w:b/>
          <w:sz w:val="22"/>
          <w:szCs w:val="22"/>
        </w:rPr>
      </w:pPr>
      <w:r w:rsidRPr="00FE4D8E">
        <w:rPr>
          <w:rFonts w:ascii="Arial" w:hAnsi="Arial" w:cs="Arial"/>
          <w:b/>
          <w:sz w:val="22"/>
          <w:szCs w:val="22"/>
        </w:rPr>
        <w:t>6.2</w:t>
      </w:r>
      <w:r w:rsidRPr="00FE4D8E">
        <w:rPr>
          <w:rFonts w:ascii="Arial" w:hAnsi="Arial" w:cs="Arial"/>
          <w:b/>
          <w:sz w:val="22"/>
          <w:szCs w:val="22"/>
        </w:rPr>
        <w:tab/>
      </w:r>
      <w:r w:rsidR="0050287F">
        <w:rPr>
          <w:rFonts w:ascii="Arial" w:hAnsi="Arial" w:cs="Arial"/>
          <w:b/>
          <w:sz w:val="22"/>
          <w:szCs w:val="22"/>
        </w:rPr>
        <w:t xml:space="preserve"> </w:t>
      </w:r>
      <w:r w:rsidRPr="00FE4D8E">
        <w:rPr>
          <w:rFonts w:ascii="Arial" w:hAnsi="Arial" w:cs="Arial"/>
          <w:b/>
          <w:sz w:val="22"/>
          <w:szCs w:val="22"/>
        </w:rPr>
        <w:t>Délai de paiement</w:t>
      </w:r>
    </w:p>
    <w:p w14:paraId="504D1D63" w14:textId="77777777" w:rsidR="006C5E12" w:rsidRPr="00FE4D8E" w:rsidRDefault="006C5E12" w:rsidP="00FE4D8E">
      <w:pPr>
        <w:ind w:right="850"/>
        <w:rPr>
          <w:rFonts w:ascii="Arial" w:hAnsi="Arial" w:cs="Arial"/>
          <w:b/>
          <w:sz w:val="22"/>
          <w:szCs w:val="22"/>
        </w:rPr>
      </w:pPr>
    </w:p>
    <w:p w14:paraId="396D46BE" w14:textId="225FA51C" w:rsidR="006C5E12" w:rsidRPr="00FE4D8E" w:rsidRDefault="006C5E12" w:rsidP="00FE4D8E">
      <w:pPr>
        <w:ind w:right="850"/>
        <w:jc w:val="both"/>
        <w:rPr>
          <w:rFonts w:ascii="Arial" w:hAnsi="Arial" w:cs="Arial"/>
          <w:sz w:val="22"/>
          <w:szCs w:val="22"/>
        </w:rPr>
      </w:pPr>
      <w:r w:rsidRPr="00FE4D8E">
        <w:rPr>
          <w:rFonts w:ascii="Arial" w:hAnsi="Arial" w:cs="Arial"/>
          <w:sz w:val="22"/>
          <w:szCs w:val="22"/>
        </w:rPr>
        <w:t>Le paiement de chaque note d’honoraires</w:t>
      </w:r>
      <w:r w:rsidR="00812742">
        <w:rPr>
          <w:rFonts w:ascii="Arial" w:hAnsi="Arial" w:cs="Arial"/>
          <w:sz w:val="22"/>
          <w:szCs w:val="22"/>
        </w:rPr>
        <w:t xml:space="preserve"> interviendra à compter de sa </w:t>
      </w:r>
      <w:r w:rsidRPr="00FE4D8E">
        <w:rPr>
          <w:rFonts w:ascii="Arial" w:hAnsi="Arial" w:cs="Arial"/>
          <w:sz w:val="22"/>
          <w:szCs w:val="22"/>
        </w:rPr>
        <w:t>réception.</w:t>
      </w:r>
    </w:p>
    <w:p w14:paraId="303FB074" w14:textId="77777777" w:rsidR="006C5E12" w:rsidRPr="00FE4D8E" w:rsidRDefault="006C5E12" w:rsidP="00FE4D8E">
      <w:pPr>
        <w:ind w:right="850"/>
        <w:jc w:val="both"/>
        <w:rPr>
          <w:rFonts w:ascii="Arial" w:hAnsi="Arial" w:cs="Arial"/>
          <w:sz w:val="22"/>
          <w:szCs w:val="22"/>
        </w:rPr>
      </w:pPr>
    </w:p>
    <w:bookmarkEnd w:id="5"/>
    <w:p w14:paraId="26F62DA5" w14:textId="77777777" w:rsidR="0050287F" w:rsidRDefault="0050287F" w:rsidP="00FE4D8E">
      <w:pPr>
        <w:ind w:right="850"/>
        <w:jc w:val="both"/>
        <w:rPr>
          <w:rFonts w:ascii="Arial" w:hAnsi="Arial" w:cs="Arial"/>
          <w:sz w:val="22"/>
          <w:szCs w:val="22"/>
        </w:rPr>
      </w:pPr>
    </w:p>
    <w:p w14:paraId="16612C48" w14:textId="1E33093D" w:rsidR="006C5E12" w:rsidRPr="00FE4D8E" w:rsidRDefault="0050287F" w:rsidP="00FE4D8E">
      <w:pPr>
        <w:ind w:right="850"/>
        <w:jc w:val="both"/>
        <w:rPr>
          <w:rFonts w:ascii="Arial" w:hAnsi="Arial" w:cs="Arial"/>
          <w:sz w:val="22"/>
          <w:szCs w:val="22"/>
        </w:rPr>
      </w:pPr>
      <w:r>
        <w:rPr>
          <w:rFonts w:ascii="Arial" w:hAnsi="Arial" w:cs="Arial"/>
          <w:sz w:val="22"/>
          <w:szCs w:val="22"/>
        </w:rPr>
        <w:t xml:space="preserve">Paris, </w:t>
      </w:r>
      <w:r w:rsidR="006C5E12" w:rsidRPr="00FE4D8E">
        <w:rPr>
          <w:rFonts w:ascii="Arial" w:hAnsi="Arial" w:cs="Arial"/>
          <w:sz w:val="22"/>
          <w:szCs w:val="22"/>
        </w:rPr>
        <w:t>le</w:t>
      </w:r>
    </w:p>
    <w:p w14:paraId="28EC8D57" w14:textId="77777777" w:rsidR="006C5E12" w:rsidRPr="00FE4D8E" w:rsidRDefault="006C5E12" w:rsidP="00FE4D8E">
      <w:pPr>
        <w:ind w:right="850"/>
        <w:jc w:val="both"/>
        <w:rPr>
          <w:rFonts w:ascii="Arial" w:hAnsi="Arial" w:cs="Arial"/>
          <w:sz w:val="22"/>
          <w:szCs w:val="22"/>
        </w:rPr>
      </w:pPr>
      <w:r w:rsidRPr="00FE4D8E">
        <w:rPr>
          <w:rFonts w:ascii="Arial" w:hAnsi="Arial" w:cs="Arial"/>
          <w:sz w:val="22"/>
          <w:szCs w:val="22"/>
        </w:rPr>
        <w:tab/>
      </w:r>
      <w:r w:rsidRPr="00FE4D8E">
        <w:rPr>
          <w:rFonts w:ascii="Arial" w:hAnsi="Arial" w:cs="Arial"/>
          <w:sz w:val="22"/>
          <w:szCs w:val="22"/>
        </w:rPr>
        <w:tab/>
      </w:r>
      <w:r w:rsidRPr="00FE4D8E">
        <w:rPr>
          <w:rFonts w:ascii="Arial" w:hAnsi="Arial" w:cs="Arial"/>
          <w:sz w:val="22"/>
          <w:szCs w:val="22"/>
        </w:rPr>
        <w:tab/>
      </w:r>
      <w:r w:rsidRPr="00FE4D8E">
        <w:rPr>
          <w:rFonts w:ascii="Arial" w:hAnsi="Arial" w:cs="Arial"/>
          <w:sz w:val="22"/>
          <w:szCs w:val="22"/>
        </w:rPr>
        <w:tab/>
      </w:r>
      <w:r w:rsidRPr="00FE4D8E">
        <w:rPr>
          <w:rFonts w:ascii="Arial" w:hAnsi="Arial" w:cs="Arial"/>
          <w:sz w:val="22"/>
          <w:szCs w:val="22"/>
        </w:rPr>
        <w:tab/>
      </w:r>
      <w:r w:rsidRPr="00FE4D8E">
        <w:rPr>
          <w:rFonts w:ascii="Arial" w:hAnsi="Arial" w:cs="Arial"/>
          <w:sz w:val="22"/>
          <w:szCs w:val="22"/>
        </w:rPr>
        <w:tab/>
      </w:r>
    </w:p>
    <w:p w14:paraId="270DFD08" w14:textId="11C76263" w:rsidR="00812742" w:rsidRDefault="006C5E12" w:rsidP="00CB756A">
      <w:pPr>
        <w:ind w:left="4" w:right="850" w:firstLine="1"/>
        <w:jc w:val="both"/>
        <w:rPr>
          <w:rFonts w:ascii="Arial" w:hAnsi="Arial" w:cs="Arial"/>
          <w:sz w:val="22"/>
          <w:szCs w:val="22"/>
        </w:rPr>
      </w:pPr>
      <w:r w:rsidRPr="00FE4D8E">
        <w:rPr>
          <w:rFonts w:ascii="Arial" w:hAnsi="Arial" w:cs="Arial"/>
          <w:sz w:val="22"/>
          <w:szCs w:val="22"/>
        </w:rPr>
        <w:t>Le représentant du pouvoir adjudicateur</w:t>
      </w:r>
      <w:r w:rsidR="0050287F">
        <w:rPr>
          <w:rFonts w:ascii="Arial" w:hAnsi="Arial" w:cs="Arial"/>
          <w:sz w:val="22"/>
          <w:szCs w:val="22"/>
        </w:rPr>
        <w:t xml:space="preserve">                         </w:t>
      </w:r>
    </w:p>
    <w:p w14:paraId="06921FFA" w14:textId="77777777" w:rsidR="00812742" w:rsidRDefault="00812742" w:rsidP="00812742">
      <w:pPr>
        <w:ind w:right="850"/>
        <w:jc w:val="both"/>
        <w:rPr>
          <w:rFonts w:ascii="Arial" w:hAnsi="Arial" w:cs="Arial"/>
          <w:sz w:val="22"/>
          <w:szCs w:val="22"/>
        </w:rPr>
      </w:pPr>
    </w:p>
    <w:p w14:paraId="1DBE9118" w14:textId="5EB0E8A2" w:rsidR="006C5E12" w:rsidRPr="00FE4D8E" w:rsidRDefault="006C5E12" w:rsidP="00812742">
      <w:pPr>
        <w:ind w:right="850"/>
        <w:jc w:val="both"/>
        <w:rPr>
          <w:rFonts w:ascii="Arial" w:hAnsi="Arial" w:cs="Arial"/>
          <w:sz w:val="22"/>
          <w:szCs w:val="22"/>
        </w:rPr>
      </w:pPr>
      <w:r w:rsidRPr="00FE4D8E">
        <w:rPr>
          <w:rFonts w:ascii="Arial" w:hAnsi="Arial" w:cs="Arial"/>
          <w:sz w:val="22"/>
          <w:szCs w:val="22"/>
        </w:rPr>
        <w:t>Le secrétaire perpétuel</w:t>
      </w:r>
    </w:p>
    <w:p w14:paraId="6DBCAE3B" w14:textId="43FE86A7" w:rsidR="00906C57" w:rsidRDefault="00CB756A" w:rsidP="00CB756A">
      <w:pPr>
        <w:ind w:right="850"/>
        <w:jc w:val="both"/>
        <w:rPr>
          <w:rFonts w:ascii="Arial" w:eastAsia="Times New Roman" w:hAnsi="Arial" w:cs="Arial"/>
          <w:sz w:val="22"/>
          <w:szCs w:val="22"/>
        </w:rPr>
      </w:pPr>
      <w:r>
        <w:rPr>
          <w:rFonts w:ascii="Arial" w:hAnsi="Arial" w:cs="Arial"/>
          <w:sz w:val="22"/>
          <w:szCs w:val="22"/>
        </w:rPr>
        <w:t>P</w:t>
      </w:r>
      <w:r w:rsidR="006C5E12" w:rsidRPr="00FE4D8E">
        <w:rPr>
          <w:rFonts w:ascii="Arial" w:hAnsi="Arial" w:cs="Arial"/>
          <w:sz w:val="22"/>
          <w:szCs w:val="22"/>
        </w:rPr>
        <w:t xml:space="preserve">rofesseur </w:t>
      </w:r>
      <w:r w:rsidR="00A20B07">
        <w:rPr>
          <w:rFonts w:ascii="Arial" w:hAnsi="Arial" w:cs="Arial"/>
          <w:sz w:val="22"/>
          <w:szCs w:val="22"/>
        </w:rPr>
        <w:t>Christian BOITARD</w:t>
      </w:r>
    </w:p>
    <w:sectPr w:rsidR="00906C57" w:rsidSect="0083447D">
      <w:headerReference w:type="even" r:id="rId8"/>
      <w:headerReference w:type="default" r:id="rId9"/>
      <w:footerReference w:type="even" r:id="rId10"/>
      <w:footerReference w:type="default" r:id="rId11"/>
      <w:pgSz w:w="11900" w:h="16840"/>
      <w:pgMar w:top="993" w:right="276" w:bottom="1276" w:left="851" w:header="0" w:footer="1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739948" w14:textId="77777777" w:rsidR="0048223B" w:rsidRDefault="0048223B" w:rsidP="00264247">
      <w:r>
        <w:separator/>
      </w:r>
    </w:p>
  </w:endnote>
  <w:endnote w:type="continuationSeparator" w:id="0">
    <w:p w14:paraId="40AD1E0A" w14:textId="77777777" w:rsidR="0048223B" w:rsidRDefault="0048223B" w:rsidP="00264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Times New Roman"/>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6DC6F" w14:textId="77777777" w:rsidR="001C6458" w:rsidRDefault="001C6458" w:rsidP="001C6458">
    <w:pPr>
      <w:pStyle w:val="Pieddepage"/>
      <w:tabs>
        <w:tab w:val="left" w:pos="-284"/>
        <w:tab w:val="left" w:pos="0"/>
      </w:tabs>
      <w:spacing w:line="360" w:lineRule="auto"/>
      <w:rPr>
        <w:rFonts w:ascii="Times" w:hAnsi="Times"/>
        <w:color w:val="5A2D51"/>
        <w:sz w:val="14"/>
        <w:szCs w:val="14"/>
      </w:rPr>
    </w:pPr>
    <w:r>
      <w:rPr>
        <w:rFonts w:ascii="Times" w:hAnsi="Times"/>
        <w:b/>
        <w:noProof/>
        <w:color w:val="5A2D51"/>
        <w:sz w:val="15"/>
        <w:szCs w:val="15"/>
        <w:lang w:val="en-US" w:eastAsia="en-US"/>
      </w:rPr>
      <mc:AlternateContent>
        <mc:Choice Requires="wps">
          <w:drawing>
            <wp:anchor distT="4294967295" distB="4294967295" distL="114300" distR="114300" simplePos="0" relativeHeight="251667456" behindDoc="0" locked="0" layoutInCell="1" allowOverlap="1" wp14:anchorId="024369A9" wp14:editId="6F392D11">
              <wp:simplePos x="0" y="0"/>
              <wp:positionH relativeFrom="column">
                <wp:posOffset>0</wp:posOffset>
              </wp:positionH>
              <wp:positionV relativeFrom="page">
                <wp:posOffset>9872344</wp:posOffset>
              </wp:positionV>
              <wp:extent cx="5943600" cy="0"/>
              <wp:effectExtent l="0" t="0" r="19050" b="19050"/>
              <wp:wrapTight wrapText="bothSides">
                <wp:wrapPolygon edited="0">
                  <wp:start x="0" y="-1"/>
                  <wp:lineTo x="0" y="-1"/>
                  <wp:lineTo x="21600" y="-1"/>
                  <wp:lineTo x="21600" y="-1"/>
                  <wp:lineTo x="0" y="-1"/>
                </wp:wrapPolygon>
              </wp:wrapTight>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0"/>
                      </a:xfrm>
                      <a:prstGeom prst="line">
                        <a:avLst/>
                      </a:prstGeom>
                      <a:noFill/>
                      <a:ln w="3175">
                        <a:solidFill>
                          <a:srgbClr val="592C59"/>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C2F74A3" id="Connecteur droit 3" o:spid="_x0000_s1026" style="position:absolute;flip:y;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0,777.35pt" to="468pt,77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" strokecolor="#592c59" strokeweight=".25pt">
              <v:stroke dashstyle="dash"/>
              <w10:wrap type="tight" anchory="page"/>
            </v:line>
          </w:pict>
        </mc:Fallback>
      </mc:AlternateContent>
    </w:r>
    <w:r w:rsidRPr="00B36D1C">
      <w:rPr>
        <w:rFonts w:ascii="Times" w:hAnsi="Times"/>
        <w:b/>
        <w:color w:val="5A2D51"/>
        <w:sz w:val="15"/>
        <w:szCs w:val="15"/>
      </w:rPr>
      <w:t>A</w:t>
    </w:r>
    <w:r w:rsidRPr="006B2A14">
      <w:rPr>
        <w:rFonts w:ascii="Times" w:hAnsi="Times"/>
        <w:b/>
        <w:color w:val="5A2D51"/>
        <w:sz w:val="12"/>
        <w:szCs w:val="12"/>
      </w:rPr>
      <w:t>CAD</w:t>
    </w:r>
    <w:r>
      <w:rPr>
        <w:rFonts w:ascii="Times" w:hAnsi="Times"/>
        <w:b/>
        <w:color w:val="5A2D51"/>
        <w:sz w:val="12"/>
        <w:szCs w:val="12"/>
      </w:rPr>
      <w:t>É</w:t>
    </w:r>
    <w:r w:rsidRPr="006B2A14">
      <w:rPr>
        <w:rFonts w:ascii="Times" w:hAnsi="Times"/>
        <w:b/>
        <w:color w:val="5A2D51"/>
        <w:sz w:val="12"/>
        <w:szCs w:val="12"/>
      </w:rPr>
      <w:t>MIE NATIONALE DE M</w:t>
    </w:r>
    <w:r>
      <w:rPr>
        <w:rFonts w:ascii="Times" w:hAnsi="Times"/>
        <w:b/>
        <w:color w:val="5A2D51"/>
        <w:sz w:val="12"/>
        <w:szCs w:val="12"/>
      </w:rPr>
      <w:t>É</w:t>
    </w:r>
    <w:r w:rsidRPr="006B2A14">
      <w:rPr>
        <w:rFonts w:ascii="Times" w:hAnsi="Times"/>
        <w:b/>
        <w:color w:val="5A2D51"/>
        <w:sz w:val="12"/>
        <w:szCs w:val="12"/>
      </w:rPr>
      <w:t>DECINE</w:t>
    </w:r>
  </w:p>
  <w:p w14:paraId="14A3701C" w14:textId="77777777" w:rsidR="001C6458" w:rsidRPr="001515EE" w:rsidRDefault="001C6458" w:rsidP="001C6458">
    <w:pPr>
      <w:pStyle w:val="Pieddepage"/>
      <w:tabs>
        <w:tab w:val="left" w:pos="-284"/>
        <w:tab w:val="left" w:pos="0"/>
      </w:tabs>
      <w:spacing w:line="276" w:lineRule="auto"/>
      <w:rPr>
        <w:rFonts w:ascii="Times" w:hAnsi="Times"/>
        <w:color w:val="5A2D51"/>
        <w:sz w:val="14"/>
        <w:szCs w:val="14"/>
      </w:rPr>
    </w:pPr>
    <w:r w:rsidRPr="001515EE">
      <w:rPr>
        <w:rFonts w:ascii="Times" w:hAnsi="Times"/>
        <w:color w:val="5A2D51"/>
        <w:sz w:val="14"/>
        <w:szCs w:val="14"/>
      </w:rPr>
      <w:t>16 rue Bonaparte - 75</w:t>
    </w:r>
    <w:r>
      <w:rPr>
        <w:rFonts w:ascii="Times" w:hAnsi="Times"/>
        <w:color w:val="5A2D51"/>
        <w:sz w:val="14"/>
        <w:szCs w:val="14"/>
      </w:rPr>
      <w:t>006</w:t>
    </w:r>
    <w:r w:rsidRPr="001515EE">
      <w:rPr>
        <w:rFonts w:ascii="Times" w:hAnsi="Times"/>
        <w:color w:val="5A2D51"/>
        <w:sz w:val="14"/>
        <w:szCs w:val="14"/>
      </w:rPr>
      <w:t xml:space="preserve"> Paris </w:t>
    </w:r>
    <w:r>
      <w:rPr>
        <w:rFonts w:ascii="Times" w:hAnsi="Times"/>
        <w:b/>
        <w:color w:val="5A2D51"/>
        <w:sz w:val="14"/>
        <w:szCs w:val="14"/>
      </w:rPr>
      <w:t xml:space="preserve">/ </w:t>
    </w:r>
    <w:r w:rsidRPr="00894C9A">
      <w:rPr>
        <w:rFonts w:ascii="Times" w:hAnsi="Times"/>
        <w:b/>
        <w:color w:val="5A2D51"/>
        <w:sz w:val="14"/>
        <w:szCs w:val="14"/>
      </w:rPr>
      <w:t>Tél.</w:t>
    </w:r>
    <w:r w:rsidRPr="001515EE">
      <w:rPr>
        <w:rFonts w:ascii="Times" w:hAnsi="Times"/>
        <w:color w:val="5A2D51"/>
        <w:sz w:val="14"/>
        <w:szCs w:val="14"/>
      </w:rPr>
      <w:t xml:space="preserve"> : +33 (0)1 42 34 </w:t>
    </w:r>
    <w:r>
      <w:rPr>
        <w:rFonts w:ascii="Times" w:hAnsi="Times"/>
        <w:color w:val="5A2D51"/>
        <w:sz w:val="14"/>
        <w:szCs w:val="14"/>
      </w:rPr>
      <w:t>57</w:t>
    </w:r>
    <w:r w:rsidRPr="001515EE">
      <w:rPr>
        <w:rFonts w:ascii="Times" w:hAnsi="Times"/>
        <w:color w:val="5A2D51"/>
        <w:sz w:val="14"/>
        <w:szCs w:val="14"/>
      </w:rPr>
      <w:t xml:space="preserve"> 70</w:t>
    </w:r>
  </w:p>
  <w:p w14:paraId="5D109738" w14:textId="63FD99C2" w:rsidR="001C6458" w:rsidRPr="002A3032" w:rsidRDefault="00957622" w:rsidP="001C6458">
    <w:pPr>
      <w:pStyle w:val="Pieddepage"/>
      <w:tabs>
        <w:tab w:val="left" w:pos="-284"/>
        <w:tab w:val="left" w:pos="0"/>
      </w:tabs>
      <w:spacing w:line="276" w:lineRule="auto"/>
      <w:rPr>
        <w:rFonts w:ascii="Times" w:hAnsi="Times"/>
        <w:color w:val="5A2D51"/>
        <w:sz w:val="14"/>
        <w:szCs w:val="14"/>
        <w:lang w:val="en-US"/>
      </w:rPr>
    </w:pPr>
    <w:proofErr w:type="gramStart"/>
    <w:r w:rsidRPr="002A3032">
      <w:rPr>
        <w:rFonts w:ascii="Times" w:hAnsi="Times"/>
        <w:b/>
        <w:color w:val="5A2D51"/>
        <w:sz w:val="14"/>
        <w:szCs w:val="14"/>
        <w:lang w:val="en-US"/>
      </w:rPr>
      <w:t>Site</w:t>
    </w:r>
    <w:r w:rsidRPr="002A3032">
      <w:rPr>
        <w:rFonts w:ascii="Times" w:hAnsi="Times"/>
        <w:color w:val="5A2D51"/>
        <w:sz w:val="14"/>
        <w:szCs w:val="14"/>
        <w:lang w:val="en-US"/>
      </w:rPr>
      <w:t>:</w:t>
    </w:r>
    <w:r w:rsidR="001C6458" w:rsidRPr="002A3032">
      <w:rPr>
        <w:rFonts w:ascii="Times" w:hAnsi="Times"/>
        <w:i/>
        <w:color w:val="5A2D51"/>
        <w:sz w:val="14"/>
        <w:szCs w:val="14"/>
        <w:lang w:val="en-US"/>
      </w:rPr>
      <w:t>www.academie-medecine.fr</w:t>
    </w:r>
    <w:proofErr w:type="gramEnd"/>
  </w:p>
  <w:p w14:paraId="60863042" w14:textId="77777777" w:rsidR="001C6458" w:rsidRDefault="001C645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78FF" w14:textId="77777777" w:rsidR="00C317D8" w:rsidRDefault="00C317D8">
    <w:pPr>
      <w:pStyle w:val="Pieddepage"/>
      <w:jc w:val="center"/>
      <w:rPr>
        <w:caps/>
        <w:color w:val="4F81BD" w:themeColor="accent1"/>
      </w:rPr>
    </w:pPr>
    <w:r>
      <w:rPr>
        <w:caps/>
        <w:color w:val="4F81BD" w:themeColor="accent1"/>
      </w:rPr>
      <w:fldChar w:fldCharType="begin"/>
    </w:r>
    <w:r>
      <w:rPr>
        <w:caps/>
        <w:color w:val="4F81BD" w:themeColor="accent1"/>
      </w:rPr>
      <w:instrText>PAGE   \* MERGEFORMAT</w:instrText>
    </w:r>
    <w:r>
      <w:rPr>
        <w:caps/>
        <w:color w:val="4F81BD" w:themeColor="accent1"/>
      </w:rPr>
      <w:fldChar w:fldCharType="separate"/>
    </w:r>
    <w:r>
      <w:rPr>
        <w:caps/>
        <w:color w:val="4F81BD" w:themeColor="accent1"/>
      </w:rPr>
      <w:t>2</w:t>
    </w:r>
    <w:r>
      <w:rPr>
        <w:caps/>
        <w:color w:val="4F81BD" w:themeColor="accent1"/>
      </w:rPr>
      <w:fldChar w:fldCharType="end"/>
    </w:r>
  </w:p>
  <w:p w14:paraId="5BFA542A" w14:textId="77777777" w:rsidR="00856B52" w:rsidRPr="002A3032" w:rsidRDefault="00856B52" w:rsidP="000A20DB">
    <w:pPr>
      <w:tabs>
        <w:tab w:val="left" w:pos="0"/>
      </w:tabs>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57402" w14:textId="77777777" w:rsidR="0048223B" w:rsidRDefault="0048223B" w:rsidP="00264247">
      <w:r>
        <w:separator/>
      </w:r>
    </w:p>
  </w:footnote>
  <w:footnote w:type="continuationSeparator" w:id="0">
    <w:p w14:paraId="2180D324" w14:textId="77777777" w:rsidR="0048223B" w:rsidRDefault="0048223B" w:rsidP="002642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15F20" w14:textId="739B82DF" w:rsidR="008E4684" w:rsidRDefault="008E4684">
    <w:pPr>
      <w:pStyle w:val="En-tte"/>
      <w:jc w:val="right"/>
    </w:pPr>
  </w:p>
  <w:p w14:paraId="6A41036B" w14:textId="28C8FD12" w:rsidR="001C6458" w:rsidRDefault="001C645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7A292" w14:textId="10F5489D" w:rsidR="00856B52" w:rsidRDefault="00856B52" w:rsidP="000D6AA0">
    <w:pPr>
      <w:pStyle w:val="En-tte"/>
    </w:pPr>
    <w:r>
      <w:rPr>
        <w:noProof/>
        <w:lang w:val="en-US" w:eastAsia="en-US"/>
      </w:rPr>
      <w:drawing>
        <wp:anchor distT="0" distB="0" distL="114300" distR="114300" simplePos="0" relativeHeight="251660288" behindDoc="1" locked="0" layoutInCell="1" allowOverlap="0" wp14:anchorId="31F71D96" wp14:editId="7036D2D7">
          <wp:simplePos x="0" y="0"/>
          <wp:positionH relativeFrom="page">
            <wp:posOffset>-38100</wp:posOffset>
          </wp:positionH>
          <wp:positionV relativeFrom="page">
            <wp:align>top</wp:align>
          </wp:positionV>
          <wp:extent cx="2932176" cy="1447800"/>
          <wp:effectExtent l="25400" t="0" r="0" b="0"/>
          <wp:wrapNone/>
          <wp:docPr id="1" name="Image 1" descr="ANM_Papeterie_EXE_Plan de travail 1 copi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M_Papeterie_EXE_Plan de travail 1 copie 2.jpg"/>
                  <pic:cNvPicPr/>
                </pic:nvPicPr>
                <pic:blipFill>
                  <a:blip r:embed="rId1"/>
                  <a:stretch>
                    <a:fillRect/>
                  </a:stretch>
                </pic:blipFill>
                <pic:spPr>
                  <a:xfrm>
                    <a:off x="0" y="0"/>
                    <a:ext cx="2932176" cy="1447800"/>
                  </a:xfrm>
                  <a:prstGeom prst="rect">
                    <a:avLst/>
                  </a:prstGeom>
                </pic:spPr>
              </pic:pic>
            </a:graphicData>
          </a:graphic>
        </wp:anchor>
      </w:drawing>
    </w:r>
  </w:p>
  <w:p w14:paraId="0504A823" w14:textId="77777777" w:rsidR="00D03FB3" w:rsidRDefault="00D03FB3" w:rsidP="00D03FB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74DAE"/>
    <w:multiLevelType w:val="hybridMultilevel"/>
    <w:tmpl w:val="9FA4FA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D15A89"/>
    <w:multiLevelType w:val="hybridMultilevel"/>
    <w:tmpl w:val="FF78445A"/>
    <w:lvl w:ilvl="0" w:tplc="02A01174">
      <w:start w:val="1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8739DF"/>
    <w:multiLevelType w:val="hybridMultilevel"/>
    <w:tmpl w:val="40EACB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9F5BE0"/>
    <w:multiLevelType w:val="multilevel"/>
    <w:tmpl w:val="E37C9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E46C62"/>
    <w:multiLevelType w:val="hybridMultilevel"/>
    <w:tmpl w:val="0B086E14"/>
    <w:lvl w:ilvl="0" w:tplc="4C2EE44E">
      <w:numFmt w:val="bullet"/>
      <w:lvlText w:val="-"/>
      <w:lvlJc w:val="left"/>
      <w:pPr>
        <w:ind w:left="720" w:hanging="360"/>
      </w:pPr>
      <w:rPr>
        <w:rFonts w:ascii="Cambria" w:eastAsiaTheme="minorEastAsia" w:hAnsi="Cambria" w:cstheme="minorBid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705961"/>
    <w:multiLevelType w:val="hybridMultilevel"/>
    <w:tmpl w:val="8E8651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EE38DC"/>
    <w:multiLevelType w:val="hybridMultilevel"/>
    <w:tmpl w:val="A7447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A93F66"/>
    <w:multiLevelType w:val="multilevel"/>
    <w:tmpl w:val="F704E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BA149D"/>
    <w:multiLevelType w:val="hybridMultilevel"/>
    <w:tmpl w:val="EA22D1A6"/>
    <w:lvl w:ilvl="0" w:tplc="B5A4F94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9A22C5"/>
    <w:multiLevelType w:val="hybridMultilevel"/>
    <w:tmpl w:val="CDF6CD50"/>
    <w:lvl w:ilvl="0" w:tplc="6CD47B54">
      <w:start w:val="1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186CF7"/>
    <w:multiLevelType w:val="hybridMultilevel"/>
    <w:tmpl w:val="1E48F5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6060810"/>
    <w:multiLevelType w:val="multilevel"/>
    <w:tmpl w:val="B650B65E"/>
    <w:lvl w:ilvl="0">
      <w:start w:val="1"/>
      <w:numFmt w:val="decimal"/>
      <w:lvlText w:val="%1."/>
      <w:lvlJc w:val="left"/>
      <w:pPr>
        <w:ind w:left="720" w:hanging="360"/>
      </w:pPr>
      <w:rPr>
        <w:rFonts w:hint="default"/>
      </w:rPr>
    </w:lvl>
    <w:lvl w:ilvl="1">
      <w:start w:val="50"/>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67838CC"/>
    <w:multiLevelType w:val="hybridMultilevel"/>
    <w:tmpl w:val="F9969482"/>
    <w:lvl w:ilvl="0" w:tplc="4386CD1A">
      <w:numFmt w:val="bullet"/>
      <w:lvlText w:val="-"/>
      <w:lvlJc w:val="left"/>
      <w:pPr>
        <w:ind w:left="1080" w:hanging="360"/>
      </w:pPr>
      <w:rPr>
        <w:rFonts w:ascii="DengXian" w:eastAsia="DengXian" w:hAnsi="DengXian" w:cs="SimSun" w:hint="eastAsia"/>
        <w:b w:val="0"/>
        <w:i/>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16E628D9"/>
    <w:multiLevelType w:val="hybridMultilevel"/>
    <w:tmpl w:val="F8321E2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9A33229"/>
    <w:multiLevelType w:val="hybridMultilevel"/>
    <w:tmpl w:val="0D7475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C52CF4"/>
    <w:multiLevelType w:val="hybridMultilevel"/>
    <w:tmpl w:val="30A225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CCC7893"/>
    <w:multiLevelType w:val="multilevel"/>
    <w:tmpl w:val="E8280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00F26B1"/>
    <w:multiLevelType w:val="hybridMultilevel"/>
    <w:tmpl w:val="5BFADBCC"/>
    <w:lvl w:ilvl="0" w:tplc="AF6A238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1212A36"/>
    <w:multiLevelType w:val="hybridMultilevel"/>
    <w:tmpl w:val="CD1E764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1F73361"/>
    <w:multiLevelType w:val="hybridMultilevel"/>
    <w:tmpl w:val="6C02E10A"/>
    <w:lvl w:ilvl="0" w:tplc="043E3B8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7FD404D"/>
    <w:multiLevelType w:val="hybridMultilevel"/>
    <w:tmpl w:val="0F6CFB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0CD710F"/>
    <w:multiLevelType w:val="hybridMultilevel"/>
    <w:tmpl w:val="4482A49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10A1C49"/>
    <w:multiLevelType w:val="hybridMultilevel"/>
    <w:tmpl w:val="B90696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6104FE2"/>
    <w:multiLevelType w:val="hybridMultilevel"/>
    <w:tmpl w:val="8AD236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8C7D96"/>
    <w:multiLevelType w:val="hybridMultilevel"/>
    <w:tmpl w:val="C09A72BE"/>
    <w:lvl w:ilvl="0" w:tplc="BA00139C">
      <w:start w:val="1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DF1159"/>
    <w:multiLevelType w:val="hybridMultilevel"/>
    <w:tmpl w:val="E6AE687A"/>
    <w:lvl w:ilvl="0" w:tplc="D8F6F0A8">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C17114A"/>
    <w:multiLevelType w:val="hybridMultilevel"/>
    <w:tmpl w:val="6BA88C7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DE83C26"/>
    <w:multiLevelType w:val="multilevel"/>
    <w:tmpl w:val="974CD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2740C71"/>
    <w:multiLevelType w:val="multilevel"/>
    <w:tmpl w:val="DC287434"/>
    <w:lvl w:ilvl="0">
      <w:start w:val="1"/>
      <w:numFmt w:val="decimal"/>
      <w:lvlText w:val="%1"/>
      <w:lvlJc w:val="left"/>
      <w:pPr>
        <w:ind w:left="372" w:hanging="372"/>
      </w:pPr>
      <w:rPr>
        <w:rFonts w:hint="default"/>
      </w:rPr>
    </w:lvl>
    <w:lvl w:ilvl="1">
      <w:start w:val="1"/>
      <w:numFmt w:val="decimal"/>
      <w:lvlText w:val="%1.%2"/>
      <w:lvlJc w:val="left"/>
      <w:pPr>
        <w:ind w:left="1080" w:hanging="372"/>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9" w15:restartNumberingAfterBreak="0">
    <w:nsid w:val="4A196F69"/>
    <w:multiLevelType w:val="hybridMultilevel"/>
    <w:tmpl w:val="BFA820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A7705D5"/>
    <w:multiLevelType w:val="hybridMultilevel"/>
    <w:tmpl w:val="3E1295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C424C2F"/>
    <w:multiLevelType w:val="hybridMultilevel"/>
    <w:tmpl w:val="DE7E20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43F47ED"/>
    <w:multiLevelType w:val="hybridMultilevel"/>
    <w:tmpl w:val="512C75E0"/>
    <w:lvl w:ilvl="0" w:tplc="D9180E7E">
      <w:start w:val="5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28B2D84"/>
    <w:multiLevelType w:val="multilevel"/>
    <w:tmpl w:val="BD18B8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F1F4857"/>
    <w:multiLevelType w:val="hybridMultilevel"/>
    <w:tmpl w:val="48E049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1533BBA"/>
    <w:multiLevelType w:val="hybridMultilevel"/>
    <w:tmpl w:val="BEE2797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2823DAD"/>
    <w:multiLevelType w:val="hybridMultilevel"/>
    <w:tmpl w:val="46F816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51F6A5E"/>
    <w:multiLevelType w:val="hybridMultilevel"/>
    <w:tmpl w:val="FC7A8E9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5E52810"/>
    <w:multiLevelType w:val="multilevel"/>
    <w:tmpl w:val="3A4AB836"/>
    <w:lvl w:ilvl="0">
      <w:start w:val="3"/>
      <w:numFmt w:val="decimal"/>
      <w:lvlText w:val="%1"/>
      <w:lvlJc w:val="left"/>
      <w:pPr>
        <w:tabs>
          <w:tab w:val="num" w:pos="705"/>
        </w:tabs>
        <w:ind w:left="705" w:hanging="705"/>
      </w:pPr>
      <w:rPr>
        <w:rFonts w:hint="default"/>
        <w:u w:val="none"/>
      </w:rPr>
    </w:lvl>
    <w:lvl w:ilvl="1">
      <w:start w:val="1"/>
      <w:numFmt w:val="decimal"/>
      <w:lvlText w:val="%1.%2"/>
      <w:lvlJc w:val="left"/>
      <w:pPr>
        <w:tabs>
          <w:tab w:val="num" w:pos="705"/>
        </w:tabs>
        <w:ind w:left="705" w:hanging="705"/>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39" w15:restartNumberingAfterBreak="0">
    <w:nsid w:val="763B79E8"/>
    <w:multiLevelType w:val="hybridMultilevel"/>
    <w:tmpl w:val="7A26900C"/>
    <w:lvl w:ilvl="0" w:tplc="328EEAC0">
      <w:start w:val="9"/>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535881"/>
    <w:multiLevelType w:val="hybridMultilevel"/>
    <w:tmpl w:val="3E1295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8D425D7"/>
    <w:multiLevelType w:val="multilevel"/>
    <w:tmpl w:val="A350D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96C7C8A"/>
    <w:multiLevelType w:val="hybridMultilevel"/>
    <w:tmpl w:val="994CA752"/>
    <w:lvl w:ilvl="0" w:tplc="040C0001">
      <w:start w:val="1"/>
      <w:numFmt w:val="bullet"/>
      <w:lvlText w:val=""/>
      <w:lvlJc w:val="left"/>
      <w:pPr>
        <w:ind w:left="705" w:hanging="360"/>
      </w:pPr>
      <w:rPr>
        <w:rFonts w:ascii="Symbol" w:hAnsi="Symbol" w:hint="default"/>
      </w:rPr>
    </w:lvl>
    <w:lvl w:ilvl="1" w:tplc="040C0003" w:tentative="1">
      <w:start w:val="1"/>
      <w:numFmt w:val="bullet"/>
      <w:lvlText w:val="o"/>
      <w:lvlJc w:val="left"/>
      <w:pPr>
        <w:ind w:left="1425" w:hanging="360"/>
      </w:pPr>
      <w:rPr>
        <w:rFonts w:ascii="Courier New" w:hAnsi="Courier New" w:cs="Courier New" w:hint="default"/>
      </w:rPr>
    </w:lvl>
    <w:lvl w:ilvl="2" w:tplc="040C0005" w:tentative="1">
      <w:start w:val="1"/>
      <w:numFmt w:val="bullet"/>
      <w:lvlText w:val=""/>
      <w:lvlJc w:val="left"/>
      <w:pPr>
        <w:ind w:left="2145" w:hanging="360"/>
      </w:pPr>
      <w:rPr>
        <w:rFonts w:ascii="Wingdings" w:hAnsi="Wingdings" w:hint="default"/>
      </w:rPr>
    </w:lvl>
    <w:lvl w:ilvl="3" w:tplc="040C0001" w:tentative="1">
      <w:start w:val="1"/>
      <w:numFmt w:val="bullet"/>
      <w:lvlText w:val=""/>
      <w:lvlJc w:val="left"/>
      <w:pPr>
        <w:ind w:left="2865" w:hanging="360"/>
      </w:pPr>
      <w:rPr>
        <w:rFonts w:ascii="Symbol" w:hAnsi="Symbol" w:hint="default"/>
      </w:rPr>
    </w:lvl>
    <w:lvl w:ilvl="4" w:tplc="040C0003" w:tentative="1">
      <w:start w:val="1"/>
      <w:numFmt w:val="bullet"/>
      <w:lvlText w:val="o"/>
      <w:lvlJc w:val="left"/>
      <w:pPr>
        <w:ind w:left="3585" w:hanging="360"/>
      </w:pPr>
      <w:rPr>
        <w:rFonts w:ascii="Courier New" w:hAnsi="Courier New" w:cs="Courier New" w:hint="default"/>
      </w:rPr>
    </w:lvl>
    <w:lvl w:ilvl="5" w:tplc="040C0005" w:tentative="1">
      <w:start w:val="1"/>
      <w:numFmt w:val="bullet"/>
      <w:lvlText w:val=""/>
      <w:lvlJc w:val="left"/>
      <w:pPr>
        <w:ind w:left="4305" w:hanging="360"/>
      </w:pPr>
      <w:rPr>
        <w:rFonts w:ascii="Wingdings" w:hAnsi="Wingdings" w:hint="default"/>
      </w:rPr>
    </w:lvl>
    <w:lvl w:ilvl="6" w:tplc="040C0001" w:tentative="1">
      <w:start w:val="1"/>
      <w:numFmt w:val="bullet"/>
      <w:lvlText w:val=""/>
      <w:lvlJc w:val="left"/>
      <w:pPr>
        <w:ind w:left="5025" w:hanging="360"/>
      </w:pPr>
      <w:rPr>
        <w:rFonts w:ascii="Symbol" w:hAnsi="Symbol" w:hint="default"/>
      </w:rPr>
    </w:lvl>
    <w:lvl w:ilvl="7" w:tplc="040C0003" w:tentative="1">
      <w:start w:val="1"/>
      <w:numFmt w:val="bullet"/>
      <w:lvlText w:val="o"/>
      <w:lvlJc w:val="left"/>
      <w:pPr>
        <w:ind w:left="5745" w:hanging="360"/>
      </w:pPr>
      <w:rPr>
        <w:rFonts w:ascii="Courier New" w:hAnsi="Courier New" w:cs="Courier New" w:hint="default"/>
      </w:rPr>
    </w:lvl>
    <w:lvl w:ilvl="8" w:tplc="040C0005" w:tentative="1">
      <w:start w:val="1"/>
      <w:numFmt w:val="bullet"/>
      <w:lvlText w:val=""/>
      <w:lvlJc w:val="left"/>
      <w:pPr>
        <w:ind w:left="6465" w:hanging="360"/>
      </w:pPr>
      <w:rPr>
        <w:rFonts w:ascii="Wingdings" w:hAnsi="Wingdings" w:hint="default"/>
      </w:rPr>
    </w:lvl>
  </w:abstractNum>
  <w:num w:numId="1" w16cid:durableId="621302113">
    <w:abstractNumId w:val="17"/>
  </w:num>
  <w:num w:numId="2" w16cid:durableId="1517769739">
    <w:abstractNumId w:val="18"/>
  </w:num>
  <w:num w:numId="3" w16cid:durableId="1316448614">
    <w:abstractNumId w:val="35"/>
  </w:num>
  <w:num w:numId="4" w16cid:durableId="1610501293">
    <w:abstractNumId w:val="40"/>
  </w:num>
  <w:num w:numId="5" w16cid:durableId="189346587">
    <w:abstractNumId w:val="11"/>
  </w:num>
  <w:num w:numId="6" w16cid:durableId="1864393295">
    <w:abstractNumId w:val="32"/>
  </w:num>
  <w:num w:numId="7" w16cid:durableId="1833906717">
    <w:abstractNumId w:val="20"/>
  </w:num>
  <w:num w:numId="8" w16cid:durableId="1228029675">
    <w:abstractNumId w:val="14"/>
  </w:num>
  <w:num w:numId="9" w16cid:durableId="776562837">
    <w:abstractNumId w:val="31"/>
  </w:num>
  <w:num w:numId="10" w16cid:durableId="1194615503">
    <w:abstractNumId w:val="30"/>
  </w:num>
  <w:num w:numId="11" w16cid:durableId="1329289402">
    <w:abstractNumId w:val="42"/>
  </w:num>
  <w:num w:numId="12" w16cid:durableId="455948617">
    <w:abstractNumId w:val="23"/>
  </w:num>
  <w:num w:numId="13" w16cid:durableId="1480146460">
    <w:abstractNumId w:val="5"/>
  </w:num>
  <w:num w:numId="14" w16cid:durableId="2089114134">
    <w:abstractNumId w:val="29"/>
  </w:num>
  <w:num w:numId="15" w16cid:durableId="732311907">
    <w:abstractNumId w:val="6"/>
  </w:num>
  <w:num w:numId="16" w16cid:durableId="557009636">
    <w:abstractNumId w:val="15"/>
  </w:num>
  <w:num w:numId="17" w16cid:durableId="1147550733">
    <w:abstractNumId w:val="2"/>
  </w:num>
  <w:num w:numId="18" w16cid:durableId="563562847">
    <w:abstractNumId w:val="10"/>
  </w:num>
  <w:num w:numId="19" w16cid:durableId="1400247820">
    <w:abstractNumId w:val="1"/>
  </w:num>
  <w:num w:numId="20" w16cid:durableId="656765754">
    <w:abstractNumId w:val="9"/>
  </w:num>
  <w:num w:numId="21" w16cid:durableId="2246899">
    <w:abstractNumId w:val="12"/>
  </w:num>
  <w:num w:numId="22" w16cid:durableId="343167670">
    <w:abstractNumId w:val="4"/>
  </w:num>
  <w:num w:numId="23" w16cid:durableId="1837068998">
    <w:abstractNumId w:val="0"/>
  </w:num>
  <w:num w:numId="24" w16cid:durableId="1046836942">
    <w:abstractNumId w:val="34"/>
  </w:num>
  <w:num w:numId="25" w16cid:durableId="459808330">
    <w:abstractNumId w:val="8"/>
  </w:num>
  <w:num w:numId="26" w16cid:durableId="1084035479">
    <w:abstractNumId w:val="21"/>
  </w:num>
  <w:num w:numId="27" w16cid:durableId="969288648">
    <w:abstractNumId w:val="19"/>
  </w:num>
  <w:num w:numId="28" w16cid:durableId="1511525914">
    <w:abstractNumId w:val="13"/>
  </w:num>
  <w:num w:numId="29" w16cid:durableId="1691642809">
    <w:abstractNumId w:val="37"/>
  </w:num>
  <w:num w:numId="30" w16cid:durableId="2103720119">
    <w:abstractNumId w:val="36"/>
  </w:num>
  <w:num w:numId="31" w16cid:durableId="779298736">
    <w:abstractNumId w:val="26"/>
  </w:num>
  <w:num w:numId="32" w16cid:durableId="916137000">
    <w:abstractNumId w:val="39"/>
  </w:num>
  <w:num w:numId="33" w16cid:durableId="976379409">
    <w:abstractNumId w:val="24"/>
  </w:num>
  <w:num w:numId="34" w16cid:durableId="630132084">
    <w:abstractNumId w:val="38"/>
  </w:num>
  <w:num w:numId="35" w16cid:durableId="495419053">
    <w:abstractNumId w:val="25"/>
  </w:num>
  <w:num w:numId="36" w16cid:durableId="2033528921">
    <w:abstractNumId w:val="33"/>
  </w:num>
  <w:num w:numId="37" w16cid:durableId="1763450763">
    <w:abstractNumId w:val="41"/>
  </w:num>
  <w:num w:numId="38" w16cid:durableId="1058434043">
    <w:abstractNumId w:val="7"/>
  </w:num>
  <w:num w:numId="39" w16cid:durableId="2110200617">
    <w:abstractNumId w:val="3"/>
  </w:num>
  <w:num w:numId="40" w16cid:durableId="467741348">
    <w:abstractNumId w:val="27"/>
  </w:num>
  <w:num w:numId="41" w16cid:durableId="955865776">
    <w:abstractNumId w:val="16"/>
  </w:num>
  <w:num w:numId="42" w16cid:durableId="1675649806">
    <w:abstractNumId w:val="22"/>
  </w:num>
  <w:num w:numId="43" w16cid:durableId="103457398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0"/>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247"/>
    <w:rsid w:val="00010FA8"/>
    <w:rsid w:val="00016FB4"/>
    <w:rsid w:val="00030996"/>
    <w:rsid w:val="00034A3A"/>
    <w:rsid w:val="00047D7B"/>
    <w:rsid w:val="000727DD"/>
    <w:rsid w:val="000816D3"/>
    <w:rsid w:val="00094B22"/>
    <w:rsid w:val="000A20DB"/>
    <w:rsid w:val="000A6067"/>
    <w:rsid w:val="000A729C"/>
    <w:rsid w:val="000B1216"/>
    <w:rsid w:val="000B7EBE"/>
    <w:rsid w:val="000C1842"/>
    <w:rsid w:val="000D6AA0"/>
    <w:rsid w:val="000E4697"/>
    <w:rsid w:val="000E760D"/>
    <w:rsid w:val="001060C6"/>
    <w:rsid w:val="00111866"/>
    <w:rsid w:val="00120432"/>
    <w:rsid w:val="00123347"/>
    <w:rsid w:val="00126905"/>
    <w:rsid w:val="001402AF"/>
    <w:rsid w:val="001515EE"/>
    <w:rsid w:val="00163F30"/>
    <w:rsid w:val="00165AC5"/>
    <w:rsid w:val="001706D2"/>
    <w:rsid w:val="00174357"/>
    <w:rsid w:val="00182DF8"/>
    <w:rsid w:val="00193543"/>
    <w:rsid w:val="001951DB"/>
    <w:rsid w:val="001A003C"/>
    <w:rsid w:val="001B35F4"/>
    <w:rsid w:val="001C0150"/>
    <w:rsid w:val="001C3FA1"/>
    <w:rsid w:val="001C6458"/>
    <w:rsid w:val="001F42FC"/>
    <w:rsid w:val="001F4FAF"/>
    <w:rsid w:val="00200782"/>
    <w:rsid w:val="0020562C"/>
    <w:rsid w:val="00212D28"/>
    <w:rsid w:val="002205A3"/>
    <w:rsid w:val="002218DC"/>
    <w:rsid w:val="00221A40"/>
    <w:rsid w:val="00232DE1"/>
    <w:rsid w:val="002356A9"/>
    <w:rsid w:val="00264247"/>
    <w:rsid w:val="002675FB"/>
    <w:rsid w:val="002717E9"/>
    <w:rsid w:val="002A032C"/>
    <w:rsid w:val="002A1673"/>
    <w:rsid w:val="002A3032"/>
    <w:rsid w:val="002B0868"/>
    <w:rsid w:val="002C1E0F"/>
    <w:rsid w:val="002D6277"/>
    <w:rsid w:val="002D7505"/>
    <w:rsid w:val="002E2336"/>
    <w:rsid w:val="002F7FF9"/>
    <w:rsid w:val="00300A0D"/>
    <w:rsid w:val="00306FE8"/>
    <w:rsid w:val="00337831"/>
    <w:rsid w:val="003411CF"/>
    <w:rsid w:val="003473B1"/>
    <w:rsid w:val="00354C12"/>
    <w:rsid w:val="003552BC"/>
    <w:rsid w:val="00356ADD"/>
    <w:rsid w:val="003601DC"/>
    <w:rsid w:val="003654B4"/>
    <w:rsid w:val="00366642"/>
    <w:rsid w:val="0037164B"/>
    <w:rsid w:val="00371B70"/>
    <w:rsid w:val="00376105"/>
    <w:rsid w:val="00397D8E"/>
    <w:rsid w:val="003A33CC"/>
    <w:rsid w:val="003B089D"/>
    <w:rsid w:val="003C7507"/>
    <w:rsid w:val="003E7031"/>
    <w:rsid w:val="003F4179"/>
    <w:rsid w:val="00401BB2"/>
    <w:rsid w:val="004110BA"/>
    <w:rsid w:val="004168D4"/>
    <w:rsid w:val="00427ABF"/>
    <w:rsid w:val="004459E6"/>
    <w:rsid w:val="0048223B"/>
    <w:rsid w:val="00484D1E"/>
    <w:rsid w:val="004C1133"/>
    <w:rsid w:val="004D35FF"/>
    <w:rsid w:val="0050287F"/>
    <w:rsid w:val="00502BFF"/>
    <w:rsid w:val="00503728"/>
    <w:rsid w:val="00514223"/>
    <w:rsid w:val="005322A7"/>
    <w:rsid w:val="0053364E"/>
    <w:rsid w:val="00535E7B"/>
    <w:rsid w:val="0054388D"/>
    <w:rsid w:val="00553EF6"/>
    <w:rsid w:val="00556731"/>
    <w:rsid w:val="00562DE1"/>
    <w:rsid w:val="00564050"/>
    <w:rsid w:val="005A30F8"/>
    <w:rsid w:val="005D04D7"/>
    <w:rsid w:val="005D0BE2"/>
    <w:rsid w:val="005D3A46"/>
    <w:rsid w:val="005D3CD8"/>
    <w:rsid w:val="006056E1"/>
    <w:rsid w:val="006123BC"/>
    <w:rsid w:val="0062218E"/>
    <w:rsid w:val="006355B0"/>
    <w:rsid w:val="006365E1"/>
    <w:rsid w:val="00651DC2"/>
    <w:rsid w:val="006642F7"/>
    <w:rsid w:val="00667DF6"/>
    <w:rsid w:val="00680540"/>
    <w:rsid w:val="00680B3A"/>
    <w:rsid w:val="0068367B"/>
    <w:rsid w:val="00684F9B"/>
    <w:rsid w:val="0068720B"/>
    <w:rsid w:val="00690FCD"/>
    <w:rsid w:val="0069476E"/>
    <w:rsid w:val="006962EE"/>
    <w:rsid w:val="006A597E"/>
    <w:rsid w:val="006C2EBA"/>
    <w:rsid w:val="006C5E12"/>
    <w:rsid w:val="006D2759"/>
    <w:rsid w:val="006E3C57"/>
    <w:rsid w:val="006E5F20"/>
    <w:rsid w:val="006F21FD"/>
    <w:rsid w:val="00710058"/>
    <w:rsid w:val="00765258"/>
    <w:rsid w:val="0077510D"/>
    <w:rsid w:val="00783FC4"/>
    <w:rsid w:val="00785F41"/>
    <w:rsid w:val="007A511D"/>
    <w:rsid w:val="007A6845"/>
    <w:rsid w:val="007C0F78"/>
    <w:rsid w:val="007D72FC"/>
    <w:rsid w:val="008101D1"/>
    <w:rsid w:val="00812742"/>
    <w:rsid w:val="00821BD9"/>
    <w:rsid w:val="00825EDD"/>
    <w:rsid w:val="0083447D"/>
    <w:rsid w:val="00851C6A"/>
    <w:rsid w:val="00856B52"/>
    <w:rsid w:val="0086385A"/>
    <w:rsid w:val="00864C3D"/>
    <w:rsid w:val="00864FEC"/>
    <w:rsid w:val="0088058D"/>
    <w:rsid w:val="00893186"/>
    <w:rsid w:val="00894C9A"/>
    <w:rsid w:val="008B04F9"/>
    <w:rsid w:val="008B210E"/>
    <w:rsid w:val="008B23F5"/>
    <w:rsid w:val="008D78B0"/>
    <w:rsid w:val="008E4684"/>
    <w:rsid w:val="008E4C2A"/>
    <w:rsid w:val="008E4CFC"/>
    <w:rsid w:val="009029FB"/>
    <w:rsid w:val="00902A83"/>
    <w:rsid w:val="00906C57"/>
    <w:rsid w:val="00921B26"/>
    <w:rsid w:val="00921E96"/>
    <w:rsid w:val="009266C5"/>
    <w:rsid w:val="00936168"/>
    <w:rsid w:val="00943161"/>
    <w:rsid w:val="009455E8"/>
    <w:rsid w:val="00957622"/>
    <w:rsid w:val="00962833"/>
    <w:rsid w:val="00963B76"/>
    <w:rsid w:val="0096450D"/>
    <w:rsid w:val="00974330"/>
    <w:rsid w:val="009764B8"/>
    <w:rsid w:val="00983D58"/>
    <w:rsid w:val="009A18DC"/>
    <w:rsid w:val="009D24F1"/>
    <w:rsid w:val="009D71BF"/>
    <w:rsid w:val="009F02CC"/>
    <w:rsid w:val="009F0B03"/>
    <w:rsid w:val="009F5E32"/>
    <w:rsid w:val="00A00C5C"/>
    <w:rsid w:val="00A17373"/>
    <w:rsid w:val="00A20B07"/>
    <w:rsid w:val="00A242AD"/>
    <w:rsid w:val="00A61D4D"/>
    <w:rsid w:val="00A63351"/>
    <w:rsid w:val="00A72FF1"/>
    <w:rsid w:val="00A8127A"/>
    <w:rsid w:val="00AA031E"/>
    <w:rsid w:val="00AA1B02"/>
    <w:rsid w:val="00AB43DB"/>
    <w:rsid w:val="00AC3454"/>
    <w:rsid w:val="00AC43F4"/>
    <w:rsid w:val="00AD4553"/>
    <w:rsid w:val="00AE6837"/>
    <w:rsid w:val="00AF4B3A"/>
    <w:rsid w:val="00B11513"/>
    <w:rsid w:val="00B60BD1"/>
    <w:rsid w:val="00B61921"/>
    <w:rsid w:val="00B71EC8"/>
    <w:rsid w:val="00B71EE5"/>
    <w:rsid w:val="00B82377"/>
    <w:rsid w:val="00B84402"/>
    <w:rsid w:val="00B929EB"/>
    <w:rsid w:val="00B95BBD"/>
    <w:rsid w:val="00BB2717"/>
    <w:rsid w:val="00BC10B2"/>
    <w:rsid w:val="00BD15F7"/>
    <w:rsid w:val="00BD5FDE"/>
    <w:rsid w:val="00BF1A53"/>
    <w:rsid w:val="00BF4A88"/>
    <w:rsid w:val="00C158D9"/>
    <w:rsid w:val="00C27745"/>
    <w:rsid w:val="00C317D8"/>
    <w:rsid w:val="00C50014"/>
    <w:rsid w:val="00C5306D"/>
    <w:rsid w:val="00C53212"/>
    <w:rsid w:val="00C54F64"/>
    <w:rsid w:val="00C6344F"/>
    <w:rsid w:val="00C774F9"/>
    <w:rsid w:val="00C77A14"/>
    <w:rsid w:val="00C96378"/>
    <w:rsid w:val="00C96CE6"/>
    <w:rsid w:val="00C97949"/>
    <w:rsid w:val="00CA2B28"/>
    <w:rsid w:val="00CB0421"/>
    <w:rsid w:val="00CB0E97"/>
    <w:rsid w:val="00CB756A"/>
    <w:rsid w:val="00CB7C9B"/>
    <w:rsid w:val="00CE29BB"/>
    <w:rsid w:val="00D03FB3"/>
    <w:rsid w:val="00D30C4D"/>
    <w:rsid w:val="00D36033"/>
    <w:rsid w:val="00D449DA"/>
    <w:rsid w:val="00D64D0D"/>
    <w:rsid w:val="00D67952"/>
    <w:rsid w:val="00D67D82"/>
    <w:rsid w:val="00D86C1B"/>
    <w:rsid w:val="00D914FF"/>
    <w:rsid w:val="00D9212B"/>
    <w:rsid w:val="00DB34B4"/>
    <w:rsid w:val="00DD0363"/>
    <w:rsid w:val="00DD694A"/>
    <w:rsid w:val="00DD780D"/>
    <w:rsid w:val="00DE5403"/>
    <w:rsid w:val="00E139CD"/>
    <w:rsid w:val="00E20198"/>
    <w:rsid w:val="00E41C3B"/>
    <w:rsid w:val="00E42D22"/>
    <w:rsid w:val="00E4335B"/>
    <w:rsid w:val="00E43390"/>
    <w:rsid w:val="00E50BE1"/>
    <w:rsid w:val="00E832FB"/>
    <w:rsid w:val="00E90458"/>
    <w:rsid w:val="00E9660A"/>
    <w:rsid w:val="00EA541C"/>
    <w:rsid w:val="00EC603B"/>
    <w:rsid w:val="00ED053C"/>
    <w:rsid w:val="00ED3786"/>
    <w:rsid w:val="00F15EE4"/>
    <w:rsid w:val="00F223D5"/>
    <w:rsid w:val="00F240D5"/>
    <w:rsid w:val="00F323C7"/>
    <w:rsid w:val="00F33C9D"/>
    <w:rsid w:val="00F47FD2"/>
    <w:rsid w:val="00F50EE6"/>
    <w:rsid w:val="00F560F9"/>
    <w:rsid w:val="00F570BF"/>
    <w:rsid w:val="00F604C3"/>
    <w:rsid w:val="00F80760"/>
    <w:rsid w:val="00F83674"/>
    <w:rsid w:val="00F92B73"/>
    <w:rsid w:val="00F96D11"/>
    <w:rsid w:val="00FB4E5F"/>
    <w:rsid w:val="00FC2AF4"/>
    <w:rsid w:val="00FC70BE"/>
    <w:rsid w:val="00FC7E48"/>
    <w:rsid w:val="00FD08FE"/>
    <w:rsid w:val="00FE4D8E"/>
  </w:rsids>
  <m:mathPr>
    <m:mathFont m:val="Cambria Math"/>
    <m:brkBin m:val="before"/>
    <m:brkBinSub m:val="--"/>
    <m:smallFrac/>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CF94DB"/>
  <w15:docId w15:val="{C60C8FFC-36F1-4D51-94A7-E546BA2CD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75FB"/>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4247"/>
    <w:pPr>
      <w:tabs>
        <w:tab w:val="center" w:pos="4536"/>
        <w:tab w:val="right" w:pos="9072"/>
      </w:tabs>
    </w:pPr>
  </w:style>
  <w:style w:type="character" w:customStyle="1" w:styleId="En-tteCar">
    <w:name w:val="En-tête Car"/>
    <w:basedOn w:val="Policepardfaut"/>
    <w:link w:val="En-tte"/>
    <w:uiPriority w:val="99"/>
    <w:rsid w:val="00264247"/>
  </w:style>
  <w:style w:type="paragraph" w:styleId="Pieddepage">
    <w:name w:val="footer"/>
    <w:basedOn w:val="Normal"/>
    <w:link w:val="PieddepageCar"/>
    <w:uiPriority w:val="99"/>
    <w:unhideWhenUsed/>
    <w:rsid w:val="00264247"/>
    <w:pPr>
      <w:tabs>
        <w:tab w:val="center" w:pos="4536"/>
        <w:tab w:val="right" w:pos="9072"/>
      </w:tabs>
    </w:pPr>
  </w:style>
  <w:style w:type="character" w:customStyle="1" w:styleId="PieddepageCar">
    <w:name w:val="Pied de page Car"/>
    <w:basedOn w:val="Policepardfaut"/>
    <w:link w:val="Pieddepage"/>
    <w:uiPriority w:val="99"/>
    <w:rsid w:val="00264247"/>
  </w:style>
  <w:style w:type="paragraph" w:styleId="Textedebulles">
    <w:name w:val="Balloon Text"/>
    <w:basedOn w:val="Normal"/>
    <w:link w:val="TextedebullesCar"/>
    <w:uiPriority w:val="99"/>
    <w:semiHidden/>
    <w:unhideWhenUsed/>
    <w:rsid w:val="00BD5FD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BD5FDE"/>
    <w:rPr>
      <w:rFonts w:ascii="Lucida Grande" w:hAnsi="Lucida Grande" w:cs="Lucida Grande"/>
      <w:sz w:val="18"/>
      <w:szCs w:val="18"/>
    </w:rPr>
  </w:style>
  <w:style w:type="table" w:styleId="Grilledutableau">
    <w:name w:val="Table Grid"/>
    <w:basedOn w:val="TableauNormal"/>
    <w:uiPriority w:val="59"/>
    <w:rsid w:val="00337831"/>
    <w:pPr>
      <w:spacing w:beforeAutospacing="1" w:afterAutospacing="1"/>
      <w:jc w:val="both"/>
    </w:pPr>
    <w:rPr>
      <w:rFonts w:eastAsiaTheme="minorHAns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phedeliste">
    <w:name w:val="List Paragraph"/>
    <w:basedOn w:val="Normal"/>
    <w:uiPriority w:val="34"/>
    <w:qFormat/>
    <w:rsid w:val="00337831"/>
    <w:pPr>
      <w:ind w:left="720"/>
      <w:contextualSpacing/>
      <w:jc w:val="both"/>
    </w:pPr>
    <w:rPr>
      <w:rFonts w:ascii="DengXian" w:eastAsia="SimSun" w:hAnsi="DengXian" w:cs="SimSun"/>
      <w:sz w:val="21"/>
      <w:szCs w:val="21"/>
      <w:lang w:eastAsia="en-US"/>
    </w:rPr>
  </w:style>
  <w:style w:type="paragraph" w:styleId="Citation">
    <w:name w:val="Quote"/>
    <w:basedOn w:val="Normal"/>
    <w:next w:val="Normal"/>
    <w:link w:val="CitationCar"/>
    <w:uiPriority w:val="29"/>
    <w:qFormat/>
    <w:rsid w:val="00484D1E"/>
    <w:pPr>
      <w:spacing w:after="200" w:line="276" w:lineRule="auto"/>
    </w:pPr>
    <w:rPr>
      <w:rFonts w:eastAsiaTheme="minorHAnsi"/>
      <w:i/>
      <w:iCs/>
      <w:color w:val="000000" w:themeColor="text1"/>
      <w:sz w:val="22"/>
      <w:szCs w:val="22"/>
      <w:lang w:eastAsia="en-US"/>
    </w:rPr>
  </w:style>
  <w:style w:type="character" w:customStyle="1" w:styleId="CitationCar">
    <w:name w:val="Citation Car"/>
    <w:basedOn w:val="Policepardfaut"/>
    <w:link w:val="Citation"/>
    <w:uiPriority w:val="29"/>
    <w:rsid w:val="00484D1E"/>
    <w:rPr>
      <w:rFonts w:eastAsiaTheme="minorHAnsi"/>
      <w:i/>
      <w:iCs/>
      <w:color w:val="000000" w:themeColor="text1"/>
      <w:sz w:val="22"/>
      <w:szCs w:val="22"/>
      <w:lang w:eastAsia="en-US"/>
    </w:rPr>
  </w:style>
  <w:style w:type="character" w:customStyle="1" w:styleId="oo-mail-viewer-header-title">
    <w:name w:val="oo-mail-viewer-header-title"/>
    <w:basedOn w:val="Policepardfaut"/>
    <w:rsid w:val="00306FE8"/>
  </w:style>
  <w:style w:type="paragraph" w:customStyle="1" w:styleId="Default">
    <w:name w:val="Default"/>
    <w:rsid w:val="001C3FA1"/>
    <w:pPr>
      <w:autoSpaceDE w:val="0"/>
      <w:autoSpaceDN w:val="0"/>
      <w:adjustRightInd w:val="0"/>
    </w:pPr>
    <w:rPr>
      <w:rFonts w:ascii="Cambria" w:hAnsi="Cambria" w:cs="Cambria"/>
      <w:color w:val="000000"/>
    </w:rPr>
  </w:style>
  <w:style w:type="character" w:styleId="Lienhypertexte">
    <w:name w:val="Hyperlink"/>
    <w:basedOn w:val="Policepardfaut"/>
    <w:uiPriority w:val="99"/>
    <w:unhideWhenUsed/>
    <w:rsid w:val="00D64D0D"/>
    <w:rPr>
      <w:color w:val="0000FF"/>
      <w:u w:val="single"/>
    </w:rPr>
  </w:style>
  <w:style w:type="character" w:customStyle="1" w:styleId="Mentionnonrsolue1">
    <w:name w:val="Mention non résolue1"/>
    <w:basedOn w:val="Policepardfaut"/>
    <w:uiPriority w:val="99"/>
    <w:semiHidden/>
    <w:unhideWhenUsed/>
    <w:rsid w:val="00553EF6"/>
    <w:rPr>
      <w:color w:val="605E5C"/>
      <w:shd w:val="clear" w:color="auto" w:fill="E1DFDD"/>
    </w:rPr>
  </w:style>
  <w:style w:type="paragraph" w:customStyle="1" w:styleId="p3">
    <w:name w:val="p3"/>
    <w:basedOn w:val="Normal"/>
    <w:rsid w:val="005D0BE2"/>
    <w:pPr>
      <w:spacing w:before="100" w:beforeAutospacing="1" w:after="100" w:afterAutospacing="1"/>
    </w:pPr>
    <w:rPr>
      <w:rFonts w:ascii="Times New Roman" w:eastAsia="Times New Roman" w:hAnsi="Times New Roman" w:cs="Times New Roman"/>
    </w:rPr>
  </w:style>
  <w:style w:type="character" w:customStyle="1" w:styleId="s2">
    <w:name w:val="s2"/>
    <w:basedOn w:val="Policepardfaut"/>
    <w:rsid w:val="005D0BE2"/>
  </w:style>
  <w:style w:type="character" w:customStyle="1" w:styleId="apple-converted-space">
    <w:name w:val="apple-converted-space"/>
    <w:basedOn w:val="Policepardfaut"/>
    <w:rsid w:val="00514223"/>
  </w:style>
  <w:style w:type="paragraph" w:styleId="NormalWeb">
    <w:name w:val="Normal (Web)"/>
    <w:basedOn w:val="Normal"/>
    <w:uiPriority w:val="99"/>
    <w:semiHidden/>
    <w:unhideWhenUsed/>
    <w:rsid w:val="00C50014"/>
    <w:rPr>
      <w:rFonts w:ascii="Times New Roman" w:eastAsiaTheme="minorHAnsi" w:hAnsi="Times New Roman" w:cs="Times New Roman"/>
      <w:lang w:val="en-US" w:eastAsia="en-US"/>
    </w:rPr>
  </w:style>
  <w:style w:type="character" w:customStyle="1" w:styleId="breadcrumb-separator">
    <w:name w:val="breadcrumb-separator"/>
    <w:basedOn w:val="Policepardfaut"/>
    <w:rsid w:val="00C50014"/>
  </w:style>
  <w:style w:type="character" w:styleId="lev">
    <w:name w:val="Strong"/>
    <w:basedOn w:val="Policepardfaut"/>
    <w:uiPriority w:val="22"/>
    <w:qFormat/>
    <w:rsid w:val="00C500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7928679">
      <w:bodyDiv w:val="1"/>
      <w:marLeft w:val="0"/>
      <w:marRight w:val="0"/>
      <w:marTop w:val="0"/>
      <w:marBottom w:val="0"/>
      <w:divBdr>
        <w:top w:val="none" w:sz="0" w:space="0" w:color="auto"/>
        <w:left w:val="none" w:sz="0" w:space="0" w:color="auto"/>
        <w:bottom w:val="none" w:sz="0" w:space="0" w:color="auto"/>
        <w:right w:val="none" w:sz="0" w:space="0" w:color="auto"/>
      </w:divBdr>
    </w:div>
    <w:div w:id="646783452">
      <w:bodyDiv w:val="1"/>
      <w:marLeft w:val="0"/>
      <w:marRight w:val="0"/>
      <w:marTop w:val="0"/>
      <w:marBottom w:val="0"/>
      <w:divBdr>
        <w:top w:val="none" w:sz="0" w:space="0" w:color="auto"/>
        <w:left w:val="none" w:sz="0" w:space="0" w:color="auto"/>
        <w:bottom w:val="none" w:sz="0" w:space="0" w:color="auto"/>
        <w:right w:val="none" w:sz="0" w:space="0" w:color="auto"/>
      </w:divBdr>
    </w:div>
    <w:div w:id="1213955806">
      <w:bodyDiv w:val="1"/>
      <w:marLeft w:val="0"/>
      <w:marRight w:val="0"/>
      <w:marTop w:val="0"/>
      <w:marBottom w:val="0"/>
      <w:divBdr>
        <w:top w:val="none" w:sz="0" w:space="0" w:color="auto"/>
        <w:left w:val="none" w:sz="0" w:space="0" w:color="auto"/>
        <w:bottom w:val="none" w:sz="0" w:space="0" w:color="auto"/>
        <w:right w:val="none" w:sz="0" w:space="0" w:color="auto"/>
      </w:divBdr>
    </w:div>
    <w:div w:id="1422338121">
      <w:bodyDiv w:val="1"/>
      <w:marLeft w:val="0"/>
      <w:marRight w:val="0"/>
      <w:marTop w:val="0"/>
      <w:marBottom w:val="0"/>
      <w:divBdr>
        <w:top w:val="none" w:sz="0" w:space="0" w:color="auto"/>
        <w:left w:val="none" w:sz="0" w:space="0" w:color="auto"/>
        <w:bottom w:val="none" w:sz="0" w:space="0" w:color="auto"/>
        <w:right w:val="none" w:sz="0" w:space="0" w:color="auto"/>
      </w:divBdr>
      <w:divsChild>
        <w:div w:id="254873573">
          <w:marLeft w:val="0"/>
          <w:marRight w:val="0"/>
          <w:marTop w:val="0"/>
          <w:marBottom w:val="0"/>
          <w:divBdr>
            <w:top w:val="none" w:sz="0" w:space="0" w:color="auto"/>
            <w:left w:val="none" w:sz="0" w:space="0" w:color="auto"/>
            <w:bottom w:val="none" w:sz="0" w:space="0" w:color="auto"/>
            <w:right w:val="none" w:sz="0" w:space="0" w:color="auto"/>
          </w:divBdr>
        </w:div>
        <w:div w:id="1434741712">
          <w:marLeft w:val="0"/>
          <w:marRight w:val="0"/>
          <w:marTop w:val="0"/>
          <w:marBottom w:val="0"/>
          <w:divBdr>
            <w:top w:val="none" w:sz="0" w:space="0" w:color="auto"/>
            <w:left w:val="none" w:sz="0" w:space="0" w:color="auto"/>
            <w:bottom w:val="none" w:sz="0" w:space="0" w:color="auto"/>
            <w:right w:val="none" w:sz="0" w:space="0" w:color="auto"/>
          </w:divBdr>
        </w:div>
        <w:div w:id="985084733">
          <w:marLeft w:val="0"/>
          <w:marRight w:val="0"/>
          <w:marTop w:val="0"/>
          <w:marBottom w:val="0"/>
          <w:divBdr>
            <w:top w:val="none" w:sz="0" w:space="0" w:color="auto"/>
            <w:left w:val="none" w:sz="0" w:space="0" w:color="auto"/>
            <w:bottom w:val="none" w:sz="0" w:space="0" w:color="auto"/>
            <w:right w:val="none" w:sz="0" w:space="0" w:color="auto"/>
          </w:divBdr>
        </w:div>
      </w:divsChild>
    </w:div>
    <w:div w:id="1433672496">
      <w:bodyDiv w:val="1"/>
      <w:marLeft w:val="0"/>
      <w:marRight w:val="0"/>
      <w:marTop w:val="0"/>
      <w:marBottom w:val="0"/>
      <w:divBdr>
        <w:top w:val="none" w:sz="0" w:space="0" w:color="auto"/>
        <w:left w:val="none" w:sz="0" w:space="0" w:color="auto"/>
        <w:bottom w:val="none" w:sz="0" w:space="0" w:color="auto"/>
        <w:right w:val="none" w:sz="0" w:space="0" w:color="auto"/>
      </w:divBdr>
    </w:div>
    <w:div w:id="1716545847">
      <w:bodyDiv w:val="1"/>
      <w:marLeft w:val="0"/>
      <w:marRight w:val="0"/>
      <w:marTop w:val="0"/>
      <w:marBottom w:val="0"/>
      <w:divBdr>
        <w:top w:val="none" w:sz="0" w:space="0" w:color="auto"/>
        <w:left w:val="none" w:sz="0" w:space="0" w:color="auto"/>
        <w:bottom w:val="none" w:sz="0" w:space="0" w:color="auto"/>
        <w:right w:val="none" w:sz="0" w:space="0" w:color="auto"/>
      </w:divBdr>
    </w:div>
    <w:div w:id="1728604291">
      <w:bodyDiv w:val="1"/>
      <w:marLeft w:val="0"/>
      <w:marRight w:val="0"/>
      <w:marTop w:val="0"/>
      <w:marBottom w:val="0"/>
      <w:divBdr>
        <w:top w:val="none" w:sz="0" w:space="0" w:color="auto"/>
        <w:left w:val="none" w:sz="0" w:space="0" w:color="auto"/>
        <w:bottom w:val="none" w:sz="0" w:space="0" w:color="auto"/>
        <w:right w:val="none" w:sz="0" w:space="0" w:color="auto"/>
      </w:divBdr>
    </w:div>
    <w:div w:id="2043163268">
      <w:bodyDiv w:val="1"/>
      <w:marLeft w:val="0"/>
      <w:marRight w:val="0"/>
      <w:marTop w:val="0"/>
      <w:marBottom w:val="0"/>
      <w:divBdr>
        <w:top w:val="none" w:sz="0" w:space="0" w:color="auto"/>
        <w:left w:val="none" w:sz="0" w:space="0" w:color="auto"/>
        <w:bottom w:val="none" w:sz="0" w:space="0" w:color="auto"/>
        <w:right w:val="none" w:sz="0" w:space="0" w:color="auto"/>
      </w:divBdr>
    </w:div>
    <w:div w:id="20733098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1C8CA-894B-496B-AF48-8E1A54CA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6</Pages>
  <Words>1530</Words>
  <Characters>8416</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ByBenoit</Company>
  <LinksUpToDate>false</LinksUpToDate>
  <CharactersWithSpaces>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Benoît Higel</dc:creator>
  <cp:lastModifiedBy>Helene Pic</cp:lastModifiedBy>
  <cp:revision>10</cp:revision>
  <cp:lastPrinted>2021-03-08T11:25:00Z</cp:lastPrinted>
  <dcterms:created xsi:type="dcterms:W3CDTF">2025-07-01T07:49:00Z</dcterms:created>
  <dcterms:modified xsi:type="dcterms:W3CDTF">2025-07-11T08:23:00Z</dcterms:modified>
</cp:coreProperties>
</file>